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991A8" w14:textId="15033B16" w:rsidR="00965800" w:rsidRPr="00841DC8" w:rsidRDefault="00CB1A3F" w:rsidP="00965800">
      <w:pPr>
        <w:spacing w:before="0" w:after="0" w:line="360" w:lineRule="auto"/>
        <w:jc w:val="center"/>
        <w:rPr>
          <w:rFonts w:cs="Arial"/>
          <w:b/>
          <w:color w:val="auto"/>
          <w:sz w:val="48"/>
          <w:szCs w:val="48"/>
          <w:u w:val="single"/>
        </w:rPr>
      </w:pPr>
      <w:r>
        <w:rPr>
          <w:rFonts w:cs="Arial"/>
          <w:b/>
          <w:color w:val="auto"/>
          <w:sz w:val="48"/>
          <w:szCs w:val="48"/>
          <w:u w:val="single"/>
        </w:rPr>
        <w:t>Porting for Business Customers</w:t>
      </w:r>
    </w:p>
    <w:p w14:paraId="756991AA" w14:textId="77777777" w:rsidR="00143D7D" w:rsidRPr="008D20C5" w:rsidRDefault="00143D7D" w:rsidP="00143D7D">
      <w:pPr>
        <w:spacing w:before="0" w:after="0" w:line="360" w:lineRule="auto"/>
        <w:jc w:val="center"/>
        <w:rPr>
          <w:rFonts w:cs="Arial"/>
          <w:b/>
          <w:color w:val="auto"/>
          <w:sz w:val="48"/>
          <w:szCs w:val="48"/>
          <w:u w:val="single"/>
        </w:rPr>
      </w:pPr>
      <w:r w:rsidRPr="008D20C5">
        <w:rPr>
          <w:rFonts w:cs="Arial"/>
          <w:b/>
          <w:sz w:val="48"/>
          <w:szCs w:val="48"/>
          <w:u w:val="single"/>
        </w:rPr>
        <w:t>Process Description</w:t>
      </w:r>
    </w:p>
    <w:p w14:paraId="756991AC" w14:textId="273444C7" w:rsidR="00143D7D" w:rsidRDefault="00497C99" w:rsidP="00143D7D">
      <w:pPr>
        <w:spacing w:before="0" w:after="0" w:line="360" w:lineRule="auto"/>
        <w:jc w:val="center"/>
        <w:rPr>
          <w:rFonts w:cs="Arial"/>
          <w:b/>
          <w:sz w:val="48"/>
          <w:szCs w:val="48"/>
          <w:u w:val="single"/>
        </w:rPr>
      </w:pPr>
      <w:r>
        <w:rPr>
          <w:rFonts w:cs="Arial"/>
          <w:b/>
          <w:sz w:val="48"/>
          <w:szCs w:val="48"/>
          <w:u w:val="single"/>
        </w:rPr>
        <w:t>Geo</w:t>
      </w:r>
      <w:r w:rsidR="008D4C97">
        <w:rPr>
          <w:rFonts w:cs="Arial"/>
          <w:b/>
          <w:sz w:val="48"/>
          <w:szCs w:val="48"/>
          <w:u w:val="single"/>
        </w:rPr>
        <w:t xml:space="preserve"> &amp; Non-Geo</w:t>
      </w:r>
      <w:r>
        <w:rPr>
          <w:rFonts w:cs="Arial"/>
          <w:b/>
          <w:sz w:val="48"/>
          <w:szCs w:val="48"/>
          <w:u w:val="single"/>
        </w:rPr>
        <w:t xml:space="preserve"> </w:t>
      </w:r>
      <w:r w:rsidR="002F7399" w:rsidRPr="008D20C5">
        <w:rPr>
          <w:rFonts w:cs="Arial"/>
          <w:b/>
          <w:sz w:val="48"/>
          <w:szCs w:val="48"/>
          <w:u w:val="single"/>
        </w:rPr>
        <w:t>Number</w:t>
      </w:r>
      <w:r w:rsidR="00143D7D">
        <w:rPr>
          <w:rFonts w:cs="Arial"/>
          <w:b/>
          <w:sz w:val="48"/>
          <w:szCs w:val="48"/>
          <w:u w:val="single"/>
        </w:rPr>
        <w:t>s</w:t>
      </w:r>
    </w:p>
    <w:p w14:paraId="756991AD" w14:textId="77777777" w:rsidR="00DA57EE" w:rsidRPr="00841DC8" w:rsidRDefault="00DA57EE" w:rsidP="00965800">
      <w:pPr>
        <w:pStyle w:val="Header"/>
        <w:jc w:val="center"/>
        <w:rPr>
          <w:rFonts w:cs="Arial"/>
          <w:b/>
          <w:sz w:val="20"/>
          <w:szCs w:val="20"/>
        </w:rPr>
      </w:pPr>
    </w:p>
    <w:p w14:paraId="756991AE" w14:textId="77777777" w:rsidR="00DA57EE" w:rsidRPr="00841DC8" w:rsidRDefault="00DA57EE" w:rsidP="00DA57EE">
      <w:pPr>
        <w:pStyle w:val="Header"/>
        <w:jc w:val="center"/>
        <w:rPr>
          <w:rFonts w:cs="Arial"/>
          <w:b/>
          <w:sz w:val="20"/>
          <w:szCs w:val="20"/>
        </w:rPr>
      </w:pPr>
    </w:p>
    <w:p w14:paraId="756991AF" w14:textId="77777777" w:rsidR="00DA57EE" w:rsidRPr="00841DC8" w:rsidRDefault="00DA57EE" w:rsidP="00DA57EE">
      <w:pPr>
        <w:spacing w:before="0" w:after="0" w:line="240" w:lineRule="atLeast"/>
        <w:rPr>
          <w:rFonts w:cs="Arial"/>
          <w:color w:val="313332"/>
          <w:sz w:val="20"/>
          <w:szCs w:val="20"/>
        </w:rPr>
      </w:pPr>
    </w:p>
    <w:p w14:paraId="756991B0" w14:textId="77777777" w:rsidR="00DA57EE" w:rsidRPr="00841DC8" w:rsidRDefault="00DA57EE" w:rsidP="00DA57EE">
      <w:pPr>
        <w:spacing w:before="0" w:after="0" w:line="240" w:lineRule="atLeast"/>
        <w:rPr>
          <w:rFonts w:cs="Arial"/>
          <w:color w:val="313332"/>
          <w:sz w:val="20"/>
          <w:szCs w:val="20"/>
        </w:rPr>
      </w:pPr>
    </w:p>
    <w:p w14:paraId="756991B1" w14:textId="77777777" w:rsidR="00DA57EE" w:rsidRPr="00841DC8" w:rsidRDefault="00DA57EE" w:rsidP="00DA57EE">
      <w:pPr>
        <w:spacing w:before="0" w:after="0" w:line="240" w:lineRule="atLeast"/>
        <w:rPr>
          <w:rFonts w:cs="Arial"/>
          <w:color w:val="313332"/>
          <w:sz w:val="20"/>
          <w:szCs w:val="20"/>
        </w:rPr>
      </w:pPr>
    </w:p>
    <w:p w14:paraId="756991B2" w14:textId="77777777" w:rsidR="00DA57EE" w:rsidRPr="00841DC8" w:rsidRDefault="00DA57EE" w:rsidP="00DA57EE">
      <w:pPr>
        <w:spacing w:before="0" w:after="0" w:line="240" w:lineRule="atLeast"/>
        <w:rPr>
          <w:rFonts w:cs="Arial"/>
          <w:color w:val="313332"/>
          <w:sz w:val="20"/>
          <w:szCs w:val="20"/>
        </w:rPr>
      </w:pPr>
    </w:p>
    <w:p w14:paraId="756991B3" w14:textId="77777777" w:rsidR="00DA57EE" w:rsidRPr="00841DC8" w:rsidRDefault="00DA57EE" w:rsidP="00DA57EE">
      <w:pPr>
        <w:spacing w:before="0" w:after="0" w:line="240" w:lineRule="atLeast"/>
        <w:rPr>
          <w:rFonts w:cs="Arial"/>
          <w:color w:val="313332"/>
          <w:sz w:val="20"/>
          <w:szCs w:val="20"/>
        </w:rPr>
      </w:pPr>
    </w:p>
    <w:p w14:paraId="756991B4" w14:textId="77777777" w:rsidR="00DA57EE" w:rsidRPr="00841DC8" w:rsidRDefault="00DA57EE" w:rsidP="00DA57EE">
      <w:pPr>
        <w:spacing w:before="0" w:after="0" w:line="240" w:lineRule="atLeast"/>
        <w:rPr>
          <w:rFonts w:cs="Arial"/>
          <w:color w:val="313332"/>
          <w:sz w:val="20"/>
          <w:szCs w:val="20"/>
        </w:rPr>
      </w:pPr>
    </w:p>
    <w:p w14:paraId="756991B5" w14:textId="77777777" w:rsidR="00DA57EE" w:rsidRPr="00841DC8" w:rsidRDefault="00DA57EE" w:rsidP="00DA57EE">
      <w:pPr>
        <w:spacing w:before="0" w:after="0" w:line="240" w:lineRule="atLeast"/>
        <w:rPr>
          <w:rFonts w:cs="Arial"/>
          <w:color w:val="313332"/>
          <w:sz w:val="20"/>
          <w:szCs w:val="20"/>
        </w:rPr>
      </w:pPr>
    </w:p>
    <w:p w14:paraId="756991B6" w14:textId="77777777" w:rsidR="00DA57EE" w:rsidRPr="00841DC8" w:rsidRDefault="00DA57EE" w:rsidP="00DA57EE">
      <w:pPr>
        <w:spacing w:before="0" w:after="0" w:line="240" w:lineRule="atLeast"/>
        <w:rPr>
          <w:rFonts w:cs="Arial"/>
          <w:color w:val="313332"/>
          <w:sz w:val="20"/>
          <w:szCs w:val="20"/>
        </w:rPr>
      </w:pPr>
    </w:p>
    <w:p w14:paraId="756991B7" w14:textId="77777777" w:rsidR="00DA57EE" w:rsidRPr="00841DC8" w:rsidRDefault="00DA57EE" w:rsidP="00DA57EE">
      <w:pPr>
        <w:spacing w:before="0" w:after="0" w:line="240" w:lineRule="atLeast"/>
        <w:rPr>
          <w:rFonts w:cs="Arial"/>
          <w:color w:val="313332"/>
          <w:sz w:val="20"/>
          <w:szCs w:val="20"/>
        </w:rPr>
      </w:pPr>
    </w:p>
    <w:p w14:paraId="756991B8" w14:textId="77777777" w:rsidR="00DA57EE" w:rsidRPr="00841DC8" w:rsidRDefault="00DA57EE" w:rsidP="00DA57EE">
      <w:pPr>
        <w:spacing w:before="0" w:after="0" w:line="240" w:lineRule="atLeast"/>
        <w:rPr>
          <w:rFonts w:cs="Arial"/>
          <w:color w:val="313332"/>
          <w:sz w:val="20"/>
          <w:szCs w:val="20"/>
        </w:rPr>
      </w:pPr>
    </w:p>
    <w:p w14:paraId="756991B9" w14:textId="77777777" w:rsidR="00DA57EE" w:rsidRPr="00841DC8" w:rsidRDefault="00DA57EE" w:rsidP="00DA57EE">
      <w:pPr>
        <w:spacing w:before="0" w:after="0" w:line="240" w:lineRule="atLeast"/>
        <w:rPr>
          <w:rFonts w:cs="Arial"/>
          <w:color w:val="313332"/>
          <w:sz w:val="20"/>
          <w:szCs w:val="20"/>
        </w:rPr>
      </w:pPr>
    </w:p>
    <w:p w14:paraId="756991BA" w14:textId="77777777" w:rsidR="00DA57EE" w:rsidRPr="00841DC8" w:rsidRDefault="00DA57EE" w:rsidP="00DA57EE">
      <w:pPr>
        <w:spacing w:before="0" w:after="0" w:line="240" w:lineRule="atLeast"/>
        <w:rPr>
          <w:rFonts w:cs="Arial"/>
          <w:color w:val="313332"/>
          <w:sz w:val="20"/>
          <w:szCs w:val="20"/>
        </w:rPr>
      </w:pPr>
    </w:p>
    <w:p w14:paraId="756991BB" w14:textId="77777777" w:rsidR="00DA57EE" w:rsidRPr="00841DC8" w:rsidRDefault="00DA57EE" w:rsidP="00DA57EE">
      <w:pPr>
        <w:spacing w:before="0" w:after="0" w:line="240" w:lineRule="atLeast"/>
        <w:rPr>
          <w:rFonts w:cs="Arial"/>
          <w:color w:val="313332"/>
          <w:sz w:val="20"/>
          <w:szCs w:val="20"/>
        </w:rPr>
      </w:pPr>
    </w:p>
    <w:p w14:paraId="756991BC" w14:textId="77777777" w:rsidR="00DA57EE" w:rsidRPr="00841DC8" w:rsidRDefault="00DA57EE" w:rsidP="00DA57EE">
      <w:pPr>
        <w:spacing w:before="0" w:after="0" w:line="240" w:lineRule="atLeast"/>
        <w:rPr>
          <w:rFonts w:cs="Arial"/>
          <w:color w:val="313332"/>
          <w:sz w:val="20"/>
          <w:szCs w:val="20"/>
        </w:rPr>
      </w:pPr>
    </w:p>
    <w:p w14:paraId="756991BD" w14:textId="77777777" w:rsidR="00DA57EE" w:rsidRPr="00841DC8" w:rsidRDefault="00DA57EE" w:rsidP="00DA57EE">
      <w:pPr>
        <w:spacing w:before="0" w:after="0" w:line="240" w:lineRule="atLeast"/>
        <w:rPr>
          <w:rFonts w:cs="Arial"/>
          <w:color w:val="313332"/>
          <w:sz w:val="20"/>
          <w:szCs w:val="20"/>
        </w:rPr>
      </w:pPr>
    </w:p>
    <w:p w14:paraId="756991BE" w14:textId="77777777" w:rsidR="00DA57EE" w:rsidRPr="00841DC8" w:rsidRDefault="00DA57EE" w:rsidP="00DA57EE">
      <w:pPr>
        <w:spacing w:before="0" w:after="0" w:line="240" w:lineRule="atLeast"/>
        <w:rPr>
          <w:rFonts w:cs="Arial"/>
          <w:color w:val="313332"/>
          <w:sz w:val="20"/>
          <w:szCs w:val="20"/>
        </w:rPr>
      </w:pPr>
    </w:p>
    <w:p w14:paraId="756991BF" w14:textId="77777777" w:rsidR="00DA57EE" w:rsidRPr="00841DC8" w:rsidRDefault="00DA57EE" w:rsidP="00DA57EE">
      <w:pPr>
        <w:spacing w:before="0" w:after="0" w:line="240" w:lineRule="atLeast"/>
        <w:rPr>
          <w:rFonts w:cs="Arial"/>
          <w:color w:val="313332"/>
          <w:sz w:val="20"/>
          <w:szCs w:val="20"/>
        </w:rPr>
      </w:pPr>
    </w:p>
    <w:p w14:paraId="756991C0" w14:textId="77777777" w:rsidR="00DA57EE" w:rsidRPr="00841DC8" w:rsidRDefault="00DA57EE" w:rsidP="00DA57EE">
      <w:pPr>
        <w:spacing w:before="0" w:after="0" w:line="240" w:lineRule="atLeast"/>
        <w:rPr>
          <w:rFonts w:cs="Arial"/>
          <w:color w:val="313332"/>
          <w:sz w:val="20"/>
          <w:szCs w:val="20"/>
        </w:rPr>
      </w:pPr>
    </w:p>
    <w:p w14:paraId="756991C1" w14:textId="77777777" w:rsidR="00DA57EE" w:rsidRPr="00841DC8" w:rsidRDefault="00DA57EE" w:rsidP="00DA57EE">
      <w:pPr>
        <w:spacing w:before="0" w:after="0" w:line="240" w:lineRule="atLeast"/>
        <w:rPr>
          <w:rFonts w:cs="Arial"/>
          <w:color w:val="313332"/>
          <w:sz w:val="20"/>
          <w:szCs w:val="20"/>
        </w:rPr>
      </w:pPr>
    </w:p>
    <w:p w14:paraId="756991C2" w14:textId="77777777" w:rsidR="00DA57EE" w:rsidRPr="00841DC8" w:rsidRDefault="00DA57EE" w:rsidP="00DA57EE">
      <w:pPr>
        <w:spacing w:before="0" w:after="0" w:line="240" w:lineRule="atLeast"/>
        <w:rPr>
          <w:rFonts w:cs="Arial"/>
          <w:color w:val="313332"/>
          <w:sz w:val="20"/>
          <w:szCs w:val="20"/>
        </w:rPr>
      </w:pPr>
    </w:p>
    <w:p w14:paraId="756991C3" w14:textId="77777777" w:rsidR="00DA57EE" w:rsidRPr="00841DC8" w:rsidRDefault="00DA57EE" w:rsidP="00DA57EE">
      <w:pPr>
        <w:spacing w:before="0" w:after="0" w:line="240" w:lineRule="atLeast"/>
        <w:rPr>
          <w:rFonts w:cs="Arial"/>
          <w:color w:val="313332"/>
          <w:sz w:val="20"/>
          <w:szCs w:val="20"/>
        </w:rPr>
      </w:pPr>
    </w:p>
    <w:p w14:paraId="756991C4" w14:textId="77777777" w:rsidR="00DA57EE" w:rsidRPr="00841DC8" w:rsidRDefault="00DA57EE" w:rsidP="00DA57EE">
      <w:pPr>
        <w:spacing w:before="0" w:after="0" w:line="240" w:lineRule="atLeast"/>
        <w:rPr>
          <w:rFonts w:cs="Arial"/>
          <w:color w:val="313332"/>
          <w:sz w:val="20"/>
          <w:szCs w:val="20"/>
        </w:rPr>
      </w:pPr>
    </w:p>
    <w:p w14:paraId="756991C5" w14:textId="77777777" w:rsidR="00DA57EE" w:rsidRPr="00841DC8" w:rsidRDefault="00DA57EE" w:rsidP="00DA57EE">
      <w:pPr>
        <w:spacing w:before="0" w:after="0" w:line="240" w:lineRule="atLeast"/>
        <w:rPr>
          <w:rFonts w:cs="Arial"/>
          <w:color w:val="313332"/>
          <w:sz w:val="20"/>
          <w:szCs w:val="20"/>
        </w:rPr>
      </w:pPr>
    </w:p>
    <w:p w14:paraId="756991C6" w14:textId="77777777" w:rsidR="00DA57EE" w:rsidRPr="00841DC8" w:rsidRDefault="00DA57EE" w:rsidP="00DA57EE">
      <w:pPr>
        <w:spacing w:before="0" w:after="0" w:line="240" w:lineRule="auto"/>
        <w:rPr>
          <w:rFonts w:cs="Arial"/>
          <w:color w:val="313332"/>
          <w:sz w:val="20"/>
          <w:szCs w:val="20"/>
        </w:rPr>
      </w:pPr>
      <w:r w:rsidRPr="00841DC8">
        <w:rPr>
          <w:rFonts w:cs="Arial"/>
          <w:color w:val="313332"/>
          <w:sz w:val="20"/>
          <w:szCs w:val="20"/>
        </w:rPr>
        <w:br w:type="page"/>
      </w:r>
    </w:p>
    <w:p w14:paraId="756991C7" w14:textId="77777777" w:rsidR="00DA57EE" w:rsidRPr="00841DC8" w:rsidRDefault="00DA57EE" w:rsidP="00DA57EE">
      <w:pPr>
        <w:widowControl w:val="0"/>
        <w:spacing w:before="0" w:after="0" w:line="240" w:lineRule="auto"/>
        <w:rPr>
          <w:rFonts w:cs="Arial"/>
          <w:sz w:val="20"/>
          <w:szCs w:val="20"/>
        </w:rPr>
      </w:pPr>
    </w:p>
    <w:sdt>
      <w:sdtPr>
        <w:rPr>
          <w:rFonts w:ascii="Arial" w:eastAsia="Times New Roman" w:hAnsi="Arial" w:cs="Arial"/>
          <w:b w:val="0"/>
          <w:bCs w:val="0"/>
          <w:color w:val="000000"/>
          <w:sz w:val="20"/>
          <w:szCs w:val="20"/>
          <w:lang w:val="en-GB" w:eastAsia="en-GB"/>
        </w:rPr>
        <w:id w:val="37053831"/>
        <w:docPartObj>
          <w:docPartGallery w:val="Table of Contents"/>
          <w:docPartUnique/>
        </w:docPartObj>
      </w:sdtPr>
      <w:sdtEndPr/>
      <w:sdtContent>
        <w:p w14:paraId="756991C8" w14:textId="77777777" w:rsidR="00E26B26" w:rsidRPr="00841DC8" w:rsidRDefault="00E26B26">
          <w:pPr>
            <w:pStyle w:val="TOCHeading"/>
            <w:rPr>
              <w:rFonts w:ascii="Arial" w:hAnsi="Arial" w:cs="Arial"/>
              <w:sz w:val="20"/>
              <w:szCs w:val="20"/>
            </w:rPr>
          </w:pPr>
          <w:r w:rsidRPr="00841DC8">
            <w:rPr>
              <w:rFonts w:ascii="Arial" w:hAnsi="Arial" w:cs="Arial"/>
              <w:sz w:val="20"/>
              <w:szCs w:val="20"/>
            </w:rPr>
            <w:t>Table of Contents</w:t>
          </w:r>
        </w:p>
        <w:p w14:paraId="635B0854" w14:textId="7CB3A0F0" w:rsidR="006A0B97" w:rsidRDefault="00045CFD">
          <w:pPr>
            <w:pStyle w:val="TOC1"/>
            <w:rPr>
              <w:rFonts w:asciiTheme="minorHAnsi" w:eastAsiaTheme="minorEastAsia" w:hAnsiTheme="minorHAnsi" w:cstheme="minorBidi"/>
              <w:noProof/>
              <w:color w:val="auto"/>
              <w:szCs w:val="22"/>
            </w:rPr>
          </w:pPr>
          <w:r w:rsidRPr="00841DC8">
            <w:rPr>
              <w:rFonts w:cs="Arial"/>
              <w:sz w:val="20"/>
              <w:szCs w:val="20"/>
            </w:rPr>
            <w:fldChar w:fldCharType="begin"/>
          </w:r>
          <w:r w:rsidR="00E26B26" w:rsidRPr="00841DC8">
            <w:rPr>
              <w:rFonts w:cs="Arial"/>
              <w:sz w:val="20"/>
              <w:szCs w:val="20"/>
            </w:rPr>
            <w:instrText xml:space="preserve"> TOC \o "1-3" \h \z \u </w:instrText>
          </w:r>
          <w:r w:rsidRPr="00841DC8">
            <w:rPr>
              <w:rFonts w:cs="Arial"/>
              <w:sz w:val="20"/>
              <w:szCs w:val="20"/>
            </w:rPr>
            <w:fldChar w:fldCharType="separate"/>
          </w:r>
          <w:hyperlink w:anchor="_Toc58496841" w:history="1">
            <w:r w:rsidR="006A0B97" w:rsidRPr="00B6021F">
              <w:rPr>
                <w:rStyle w:val="Hyperlink"/>
                <w:rFonts w:cs="Arial"/>
                <w:noProof/>
              </w:rPr>
              <w:t>1.0</w:t>
            </w:r>
            <w:r w:rsidR="006A0B97">
              <w:rPr>
                <w:rFonts w:asciiTheme="minorHAnsi" w:eastAsiaTheme="minorEastAsia" w:hAnsiTheme="minorHAnsi" w:cstheme="minorBidi"/>
                <w:noProof/>
                <w:color w:val="auto"/>
                <w:szCs w:val="22"/>
              </w:rPr>
              <w:tab/>
            </w:r>
            <w:r w:rsidR="006A0B97" w:rsidRPr="00B6021F">
              <w:rPr>
                <w:rStyle w:val="Hyperlink"/>
                <w:rFonts w:cs="Arial"/>
                <w:noProof/>
              </w:rPr>
              <w:t>Table of Figures</w:t>
            </w:r>
            <w:r w:rsidR="006A0B97">
              <w:rPr>
                <w:noProof/>
                <w:webHidden/>
              </w:rPr>
              <w:tab/>
            </w:r>
            <w:r w:rsidR="006A0B97">
              <w:rPr>
                <w:noProof/>
                <w:webHidden/>
              </w:rPr>
              <w:fldChar w:fldCharType="begin"/>
            </w:r>
            <w:r w:rsidR="006A0B97">
              <w:rPr>
                <w:noProof/>
                <w:webHidden/>
              </w:rPr>
              <w:instrText xml:space="preserve"> PAGEREF _Toc58496841 \h </w:instrText>
            </w:r>
            <w:r w:rsidR="006A0B97">
              <w:rPr>
                <w:noProof/>
                <w:webHidden/>
              </w:rPr>
            </w:r>
            <w:r w:rsidR="006A0B97">
              <w:rPr>
                <w:noProof/>
                <w:webHidden/>
              </w:rPr>
              <w:fldChar w:fldCharType="separate"/>
            </w:r>
            <w:r w:rsidR="00102A80">
              <w:rPr>
                <w:noProof/>
                <w:webHidden/>
              </w:rPr>
              <w:t>2</w:t>
            </w:r>
            <w:r w:rsidR="006A0B97">
              <w:rPr>
                <w:noProof/>
                <w:webHidden/>
              </w:rPr>
              <w:fldChar w:fldCharType="end"/>
            </w:r>
          </w:hyperlink>
        </w:p>
        <w:p w14:paraId="365B5D4D" w14:textId="679DB8A9" w:rsidR="006A0B97" w:rsidRDefault="002D1B13">
          <w:pPr>
            <w:pStyle w:val="TOC1"/>
            <w:rPr>
              <w:rFonts w:asciiTheme="minorHAnsi" w:eastAsiaTheme="minorEastAsia" w:hAnsiTheme="minorHAnsi" w:cstheme="minorBidi"/>
              <w:noProof/>
              <w:color w:val="auto"/>
              <w:szCs w:val="22"/>
            </w:rPr>
          </w:pPr>
          <w:hyperlink w:anchor="_Toc58496842" w:history="1">
            <w:r w:rsidR="006A0B97" w:rsidRPr="00B6021F">
              <w:rPr>
                <w:rStyle w:val="Hyperlink"/>
                <w:rFonts w:cs="Arial"/>
                <w:noProof/>
              </w:rPr>
              <w:t>2.0</w:t>
            </w:r>
            <w:r w:rsidR="006A0B97">
              <w:rPr>
                <w:rFonts w:asciiTheme="minorHAnsi" w:eastAsiaTheme="minorEastAsia" w:hAnsiTheme="minorHAnsi" w:cstheme="minorBidi"/>
                <w:noProof/>
                <w:color w:val="auto"/>
                <w:szCs w:val="22"/>
              </w:rPr>
              <w:tab/>
            </w:r>
            <w:r w:rsidR="006A0B97" w:rsidRPr="00B6021F">
              <w:rPr>
                <w:rStyle w:val="Hyperlink"/>
                <w:rFonts w:cs="Arial"/>
                <w:noProof/>
              </w:rPr>
              <w:t>Document Control</w:t>
            </w:r>
            <w:r w:rsidR="006A0B97">
              <w:rPr>
                <w:noProof/>
                <w:webHidden/>
              </w:rPr>
              <w:tab/>
            </w:r>
            <w:r w:rsidR="006A0B97">
              <w:rPr>
                <w:noProof/>
                <w:webHidden/>
              </w:rPr>
              <w:fldChar w:fldCharType="begin"/>
            </w:r>
            <w:r w:rsidR="006A0B97">
              <w:rPr>
                <w:noProof/>
                <w:webHidden/>
              </w:rPr>
              <w:instrText xml:space="preserve"> PAGEREF _Toc58496842 \h </w:instrText>
            </w:r>
            <w:r w:rsidR="006A0B97">
              <w:rPr>
                <w:noProof/>
                <w:webHidden/>
              </w:rPr>
            </w:r>
            <w:r w:rsidR="006A0B97">
              <w:rPr>
                <w:noProof/>
                <w:webHidden/>
              </w:rPr>
              <w:fldChar w:fldCharType="separate"/>
            </w:r>
            <w:r w:rsidR="00102A80">
              <w:rPr>
                <w:noProof/>
                <w:webHidden/>
              </w:rPr>
              <w:t>3</w:t>
            </w:r>
            <w:r w:rsidR="006A0B97">
              <w:rPr>
                <w:noProof/>
                <w:webHidden/>
              </w:rPr>
              <w:fldChar w:fldCharType="end"/>
            </w:r>
          </w:hyperlink>
        </w:p>
        <w:p w14:paraId="6A172431" w14:textId="3A9F6ECF" w:rsidR="006A0B97" w:rsidRDefault="002D1B13">
          <w:pPr>
            <w:pStyle w:val="TOC1"/>
            <w:rPr>
              <w:rFonts w:asciiTheme="minorHAnsi" w:eastAsiaTheme="minorEastAsia" w:hAnsiTheme="minorHAnsi" w:cstheme="minorBidi"/>
              <w:noProof/>
              <w:color w:val="auto"/>
              <w:szCs w:val="22"/>
            </w:rPr>
          </w:pPr>
          <w:hyperlink w:anchor="_Toc58496843" w:history="1">
            <w:r w:rsidR="006A0B97" w:rsidRPr="00B6021F">
              <w:rPr>
                <w:rStyle w:val="Hyperlink"/>
                <w:rFonts w:cs="Arial"/>
                <w:noProof/>
              </w:rPr>
              <w:t>3.0</w:t>
            </w:r>
            <w:r w:rsidR="006A0B97">
              <w:rPr>
                <w:rFonts w:asciiTheme="minorHAnsi" w:eastAsiaTheme="minorEastAsia" w:hAnsiTheme="minorHAnsi" w:cstheme="minorBidi"/>
                <w:noProof/>
                <w:color w:val="auto"/>
                <w:szCs w:val="22"/>
              </w:rPr>
              <w:tab/>
            </w:r>
            <w:r w:rsidR="006A0B97" w:rsidRPr="00B6021F">
              <w:rPr>
                <w:rStyle w:val="Hyperlink"/>
                <w:rFonts w:cs="Arial"/>
                <w:noProof/>
              </w:rPr>
              <w:t>Definitions</w:t>
            </w:r>
            <w:r w:rsidR="006A0B97">
              <w:rPr>
                <w:noProof/>
                <w:webHidden/>
              </w:rPr>
              <w:tab/>
            </w:r>
            <w:r w:rsidR="006A0B97">
              <w:rPr>
                <w:noProof/>
                <w:webHidden/>
              </w:rPr>
              <w:fldChar w:fldCharType="begin"/>
            </w:r>
            <w:r w:rsidR="006A0B97">
              <w:rPr>
                <w:noProof/>
                <w:webHidden/>
              </w:rPr>
              <w:instrText xml:space="preserve"> PAGEREF _Toc58496843 \h </w:instrText>
            </w:r>
            <w:r w:rsidR="006A0B97">
              <w:rPr>
                <w:noProof/>
                <w:webHidden/>
              </w:rPr>
            </w:r>
            <w:r w:rsidR="006A0B97">
              <w:rPr>
                <w:noProof/>
                <w:webHidden/>
              </w:rPr>
              <w:fldChar w:fldCharType="separate"/>
            </w:r>
            <w:r w:rsidR="00102A80">
              <w:rPr>
                <w:noProof/>
                <w:webHidden/>
              </w:rPr>
              <w:t>3</w:t>
            </w:r>
            <w:r w:rsidR="006A0B97">
              <w:rPr>
                <w:noProof/>
                <w:webHidden/>
              </w:rPr>
              <w:fldChar w:fldCharType="end"/>
            </w:r>
          </w:hyperlink>
        </w:p>
        <w:p w14:paraId="14D4681C" w14:textId="48FA83A2" w:rsidR="006A0B97" w:rsidRDefault="002D1B13">
          <w:pPr>
            <w:pStyle w:val="TOC1"/>
            <w:rPr>
              <w:rFonts w:asciiTheme="minorHAnsi" w:eastAsiaTheme="minorEastAsia" w:hAnsiTheme="minorHAnsi" w:cstheme="minorBidi"/>
              <w:noProof/>
              <w:color w:val="auto"/>
              <w:szCs w:val="22"/>
            </w:rPr>
          </w:pPr>
          <w:hyperlink w:anchor="_Toc58496844" w:history="1">
            <w:r w:rsidR="006A0B97" w:rsidRPr="00B6021F">
              <w:rPr>
                <w:rStyle w:val="Hyperlink"/>
                <w:rFonts w:cs="Arial"/>
                <w:noProof/>
              </w:rPr>
              <w:t>4.0</w:t>
            </w:r>
            <w:r w:rsidR="006A0B97">
              <w:rPr>
                <w:rFonts w:asciiTheme="minorHAnsi" w:eastAsiaTheme="minorEastAsia" w:hAnsiTheme="minorHAnsi" w:cstheme="minorBidi"/>
                <w:noProof/>
                <w:color w:val="auto"/>
                <w:szCs w:val="22"/>
              </w:rPr>
              <w:tab/>
            </w:r>
            <w:r w:rsidR="006A0B97" w:rsidRPr="00B6021F">
              <w:rPr>
                <w:rStyle w:val="Hyperlink"/>
                <w:noProof/>
                <w:kern w:val="28"/>
              </w:rPr>
              <w:t>BAU (Business-as-usual) order handling process</w:t>
            </w:r>
            <w:r w:rsidR="006A0B97">
              <w:rPr>
                <w:noProof/>
                <w:webHidden/>
              </w:rPr>
              <w:tab/>
            </w:r>
            <w:r w:rsidR="006A0B97">
              <w:rPr>
                <w:noProof/>
                <w:webHidden/>
              </w:rPr>
              <w:fldChar w:fldCharType="begin"/>
            </w:r>
            <w:r w:rsidR="006A0B97">
              <w:rPr>
                <w:noProof/>
                <w:webHidden/>
              </w:rPr>
              <w:instrText xml:space="preserve"> PAGEREF _Toc58496844 \h </w:instrText>
            </w:r>
            <w:r w:rsidR="006A0B97">
              <w:rPr>
                <w:noProof/>
                <w:webHidden/>
              </w:rPr>
            </w:r>
            <w:r w:rsidR="006A0B97">
              <w:rPr>
                <w:noProof/>
                <w:webHidden/>
              </w:rPr>
              <w:fldChar w:fldCharType="separate"/>
            </w:r>
            <w:r w:rsidR="00102A80">
              <w:rPr>
                <w:noProof/>
                <w:webHidden/>
              </w:rPr>
              <w:t>5</w:t>
            </w:r>
            <w:r w:rsidR="006A0B97">
              <w:rPr>
                <w:noProof/>
                <w:webHidden/>
              </w:rPr>
              <w:fldChar w:fldCharType="end"/>
            </w:r>
          </w:hyperlink>
        </w:p>
        <w:p w14:paraId="33AABAC3" w14:textId="78FF399F" w:rsidR="006A0B97" w:rsidRDefault="002D1B13">
          <w:pPr>
            <w:pStyle w:val="TOC2"/>
            <w:rPr>
              <w:rFonts w:asciiTheme="minorHAnsi" w:eastAsiaTheme="minorEastAsia" w:hAnsiTheme="minorHAnsi" w:cstheme="minorBidi"/>
              <w:noProof/>
              <w:color w:val="auto"/>
              <w:szCs w:val="22"/>
            </w:rPr>
          </w:pPr>
          <w:hyperlink w:anchor="_Toc58496845" w:history="1">
            <w:r w:rsidR="006A0B97" w:rsidRPr="00B6021F">
              <w:rPr>
                <w:rStyle w:val="Hyperlink"/>
                <w:noProof/>
              </w:rPr>
              <w:t>4.1</w:t>
            </w:r>
            <w:r w:rsidR="006A0B97">
              <w:rPr>
                <w:rFonts w:asciiTheme="minorHAnsi" w:eastAsiaTheme="minorEastAsia" w:hAnsiTheme="minorHAnsi" w:cstheme="minorBidi"/>
                <w:noProof/>
                <w:color w:val="auto"/>
                <w:szCs w:val="22"/>
              </w:rPr>
              <w:tab/>
            </w:r>
            <w:r w:rsidR="006A0B97" w:rsidRPr="00B6021F">
              <w:rPr>
                <w:rStyle w:val="Hyperlink"/>
                <w:noProof/>
              </w:rPr>
              <w:t>Background</w:t>
            </w:r>
            <w:r w:rsidR="006A0B97">
              <w:rPr>
                <w:noProof/>
                <w:webHidden/>
              </w:rPr>
              <w:tab/>
            </w:r>
            <w:r w:rsidR="006A0B97">
              <w:rPr>
                <w:noProof/>
                <w:webHidden/>
              </w:rPr>
              <w:fldChar w:fldCharType="begin"/>
            </w:r>
            <w:r w:rsidR="006A0B97">
              <w:rPr>
                <w:noProof/>
                <w:webHidden/>
              </w:rPr>
              <w:instrText xml:space="preserve"> PAGEREF _Toc58496845 \h </w:instrText>
            </w:r>
            <w:r w:rsidR="006A0B97">
              <w:rPr>
                <w:noProof/>
                <w:webHidden/>
              </w:rPr>
            </w:r>
            <w:r w:rsidR="006A0B97">
              <w:rPr>
                <w:noProof/>
                <w:webHidden/>
              </w:rPr>
              <w:fldChar w:fldCharType="separate"/>
            </w:r>
            <w:r w:rsidR="00102A80">
              <w:rPr>
                <w:noProof/>
                <w:webHidden/>
              </w:rPr>
              <w:t>5</w:t>
            </w:r>
            <w:r w:rsidR="006A0B97">
              <w:rPr>
                <w:noProof/>
                <w:webHidden/>
              </w:rPr>
              <w:fldChar w:fldCharType="end"/>
            </w:r>
          </w:hyperlink>
        </w:p>
        <w:p w14:paraId="37CB9458" w14:textId="62FB81DF" w:rsidR="006A0B97" w:rsidRDefault="002D1B13">
          <w:pPr>
            <w:pStyle w:val="TOC2"/>
            <w:rPr>
              <w:rFonts w:asciiTheme="minorHAnsi" w:eastAsiaTheme="minorEastAsia" w:hAnsiTheme="minorHAnsi" w:cstheme="minorBidi"/>
              <w:noProof/>
              <w:color w:val="auto"/>
              <w:szCs w:val="22"/>
            </w:rPr>
          </w:pPr>
          <w:hyperlink w:anchor="_Toc58496846" w:history="1">
            <w:r w:rsidR="006A0B97" w:rsidRPr="00B6021F">
              <w:rPr>
                <w:rStyle w:val="Hyperlink"/>
                <w:noProof/>
              </w:rPr>
              <w:t>4.2</w:t>
            </w:r>
            <w:r w:rsidR="006A0B97">
              <w:rPr>
                <w:rFonts w:asciiTheme="minorHAnsi" w:eastAsiaTheme="minorEastAsia" w:hAnsiTheme="minorHAnsi" w:cstheme="minorBidi"/>
                <w:noProof/>
                <w:color w:val="auto"/>
                <w:szCs w:val="22"/>
              </w:rPr>
              <w:tab/>
            </w:r>
            <w:r w:rsidR="006A0B97" w:rsidRPr="00B6021F">
              <w:rPr>
                <w:rStyle w:val="Hyperlink"/>
                <w:noProof/>
              </w:rPr>
              <w:t>Geo &amp; non-Geo process mis-alignment</w:t>
            </w:r>
            <w:r w:rsidR="006A0B97">
              <w:rPr>
                <w:noProof/>
                <w:webHidden/>
              </w:rPr>
              <w:tab/>
            </w:r>
            <w:r w:rsidR="006A0B97">
              <w:rPr>
                <w:noProof/>
                <w:webHidden/>
              </w:rPr>
              <w:fldChar w:fldCharType="begin"/>
            </w:r>
            <w:r w:rsidR="006A0B97">
              <w:rPr>
                <w:noProof/>
                <w:webHidden/>
              </w:rPr>
              <w:instrText xml:space="preserve"> PAGEREF _Toc58496846 \h </w:instrText>
            </w:r>
            <w:r w:rsidR="006A0B97">
              <w:rPr>
                <w:noProof/>
                <w:webHidden/>
              </w:rPr>
            </w:r>
            <w:r w:rsidR="006A0B97">
              <w:rPr>
                <w:noProof/>
                <w:webHidden/>
              </w:rPr>
              <w:fldChar w:fldCharType="separate"/>
            </w:r>
            <w:r w:rsidR="00102A80">
              <w:rPr>
                <w:noProof/>
                <w:webHidden/>
              </w:rPr>
              <w:t>6</w:t>
            </w:r>
            <w:r w:rsidR="006A0B97">
              <w:rPr>
                <w:noProof/>
                <w:webHidden/>
              </w:rPr>
              <w:fldChar w:fldCharType="end"/>
            </w:r>
          </w:hyperlink>
        </w:p>
        <w:p w14:paraId="1806D514" w14:textId="0286834C" w:rsidR="006A0B97" w:rsidRDefault="002D1B13">
          <w:pPr>
            <w:pStyle w:val="TOC2"/>
            <w:rPr>
              <w:rFonts w:asciiTheme="minorHAnsi" w:eastAsiaTheme="minorEastAsia" w:hAnsiTheme="minorHAnsi" w:cstheme="minorBidi"/>
              <w:noProof/>
              <w:color w:val="auto"/>
              <w:szCs w:val="22"/>
            </w:rPr>
          </w:pPr>
          <w:hyperlink w:anchor="_Toc58496847" w:history="1">
            <w:r w:rsidR="006A0B97" w:rsidRPr="00B6021F">
              <w:rPr>
                <w:rStyle w:val="Hyperlink"/>
                <w:noProof/>
              </w:rPr>
              <w:t>4.3</w:t>
            </w:r>
            <w:r w:rsidR="006A0B97">
              <w:rPr>
                <w:rFonts w:asciiTheme="minorHAnsi" w:eastAsiaTheme="minorEastAsia" w:hAnsiTheme="minorHAnsi" w:cstheme="minorBidi"/>
                <w:noProof/>
                <w:color w:val="auto"/>
                <w:szCs w:val="22"/>
              </w:rPr>
              <w:tab/>
            </w:r>
            <w:r w:rsidR="006A0B97" w:rsidRPr="00B6021F">
              <w:rPr>
                <w:rStyle w:val="Hyperlink"/>
                <w:noProof/>
              </w:rPr>
              <w:t>A Single CLoA &amp; order handling process (App. R1)</w:t>
            </w:r>
            <w:r w:rsidR="006A0B97">
              <w:rPr>
                <w:noProof/>
                <w:webHidden/>
              </w:rPr>
              <w:tab/>
            </w:r>
            <w:r w:rsidR="006A0B97">
              <w:rPr>
                <w:noProof/>
                <w:webHidden/>
              </w:rPr>
              <w:fldChar w:fldCharType="begin"/>
            </w:r>
            <w:r w:rsidR="006A0B97">
              <w:rPr>
                <w:noProof/>
                <w:webHidden/>
              </w:rPr>
              <w:instrText xml:space="preserve"> PAGEREF _Toc58496847 \h </w:instrText>
            </w:r>
            <w:r w:rsidR="006A0B97">
              <w:rPr>
                <w:noProof/>
                <w:webHidden/>
              </w:rPr>
            </w:r>
            <w:r w:rsidR="006A0B97">
              <w:rPr>
                <w:noProof/>
                <w:webHidden/>
              </w:rPr>
              <w:fldChar w:fldCharType="separate"/>
            </w:r>
            <w:r w:rsidR="00102A80">
              <w:rPr>
                <w:noProof/>
                <w:webHidden/>
              </w:rPr>
              <w:t>7</w:t>
            </w:r>
            <w:r w:rsidR="006A0B97">
              <w:rPr>
                <w:noProof/>
                <w:webHidden/>
              </w:rPr>
              <w:fldChar w:fldCharType="end"/>
            </w:r>
          </w:hyperlink>
        </w:p>
        <w:p w14:paraId="52CA98B1" w14:textId="0B946A6E" w:rsidR="006A0B97" w:rsidRDefault="002D1B13" w:rsidP="005B100B">
          <w:pPr>
            <w:pStyle w:val="TOC2"/>
            <w:rPr>
              <w:rFonts w:asciiTheme="minorHAnsi" w:eastAsiaTheme="minorEastAsia" w:hAnsiTheme="minorHAnsi" w:cstheme="minorBidi"/>
              <w:noProof/>
              <w:color w:val="auto"/>
              <w:szCs w:val="22"/>
            </w:rPr>
          </w:pPr>
          <w:hyperlink w:anchor="_Toc58496848" w:history="1">
            <w:r w:rsidR="006A0B97" w:rsidRPr="00B6021F">
              <w:rPr>
                <w:rStyle w:val="Hyperlink"/>
                <w:noProof/>
              </w:rPr>
              <w:t>4.4</w:t>
            </w:r>
            <w:r w:rsidR="006A0B97">
              <w:rPr>
                <w:rFonts w:asciiTheme="minorHAnsi" w:eastAsiaTheme="minorEastAsia" w:hAnsiTheme="minorHAnsi" w:cstheme="minorBidi"/>
                <w:noProof/>
                <w:color w:val="auto"/>
                <w:szCs w:val="22"/>
              </w:rPr>
              <w:tab/>
            </w:r>
            <w:r w:rsidR="006A0B97" w:rsidRPr="00B6021F">
              <w:rPr>
                <w:rStyle w:val="Hyperlink"/>
                <w:noProof/>
              </w:rPr>
              <w:t>Process description</w:t>
            </w:r>
            <w:r w:rsidR="006A0B97">
              <w:rPr>
                <w:noProof/>
                <w:webHidden/>
              </w:rPr>
              <w:tab/>
            </w:r>
            <w:r w:rsidR="006A0B97">
              <w:rPr>
                <w:noProof/>
                <w:webHidden/>
              </w:rPr>
              <w:fldChar w:fldCharType="begin"/>
            </w:r>
            <w:r w:rsidR="006A0B97">
              <w:rPr>
                <w:noProof/>
                <w:webHidden/>
              </w:rPr>
              <w:instrText xml:space="preserve"> PAGEREF _Toc58496848 \h </w:instrText>
            </w:r>
            <w:r w:rsidR="006A0B97">
              <w:rPr>
                <w:noProof/>
                <w:webHidden/>
              </w:rPr>
            </w:r>
            <w:r w:rsidR="006A0B97">
              <w:rPr>
                <w:noProof/>
                <w:webHidden/>
              </w:rPr>
              <w:fldChar w:fldCharType="separate"/>
            </w:r>
            <w:r w:rsidR="00102A80">
              <w:rPr>
                <w:noProof/>
                <w:webHidden/>
              </w:rPr>
              <w:t>8</w:t>
            </w:r>
            <w:r w:rsidR="006A0B97">
              <w:rPr>
                <w:noProof/>
                <w:webHidden/>
              </w:rPr>
              <w:fldChar w:fldCharType="end"/>
            </w:r>
          </w:hyperlink>
        </w:p>
        <w:p w14:paraId="41509944" w14:textId="0C550684" w:rsidR="006A0B97" w:rsidRDefault="002D1B13">
          <w:pPr>
            <w:pStyle w:val="TOC2"/>
            <w:rPr>
              <w:rFonts w:asciiTheme="minorHAnsi" w:eastAsiaTheme="minorEastAsia" w:hAnsiTheme="minorHAnsi" w:cstheme="minorBidi"/>
              <w:noProof/>
              <w:color w:val="auto"/>
              <w:szCs w:val="22"/>
            </w:rPr>
          </w:pPr>
          <w:hyperlink w:anchor="_Toc58496863" w:history="1">
            <w:r w:rsidR="006A0B97" w:rsidRPr="00B6021F">
              <w:rPr>
                <w:rStyle w:val="Hyperlink"/>
                <w:noProof/>
              </w:rPr>
              <w:t>4.5</w:t>
            </w:r>
            <w:r w:rsidR="006A0B97">
              <w:rPr>
                <w:rFonts w:asciiTheme="minorHAnsi" w:eastAsiaTheme="minorEastAsia" w:hAnsiTheme="minorHAnsi" w:cstheme="minorBidi"/>
                <w:noProof/>
                <w:color w:val="auto"/>
                <w:szCs w:val="22"/>
              </w:rPr>
              <w:tab/>
            </w:r>
            <w:r w:rsidR="006A0B97" w:rsidRPr="00B6021F">
              <w:rPr>
                <w:rStyle w:val="Hyperlink"/>
                <w:noProof/>
              </w:rPr>
              <w:t>New CLoA Template (App. R2)</w:t>
            </w:r>
            <w:r w:rsidR="006A0B97">
              <w:rPr>
                <w:noProof/>
                <w:webHidden/>
              </w:rPr>
              <w:tab/>
            </w:r>
            <w:r w:rsidR="006A0B97">
              <w:rPr>
                <w:noProof/>
                <w:webHidden/>
              </w:rPr>
              <w:fldChar w:fldCharType="begin"/>
            </w:r>
            <w:r w:rsidR="006A0B97">
              <w:rPr>
                <w:noProof/>
                <w:webHidden/>
              </w:rPr>
              <w:instrText xml:space="preserve"> PAGEREF _Toc58496863 \h </w:instrText>
            </w:r>
            <w:r w:rsidR="006A0B97">
              <w:rPr>
                <w:noProof/>
                <w:webHidden/>
              </w:rPr>
            </w:r>
            <w:r w:rsidR="006A0B97">
              <w:rPr>
                <w:noProof/>
                <w:webHidden/>
              </w:rPr>
              <w:fldChar w:fldCharType="separate"/>
            </w:r>
            <w:r w:rsidR="00102A80">
              <w:rPr>
                <w:noProof/>
                <w:webHidden/>
              </w:rPr>
              <w:t>9</w:t>
            </w:r>
            <w:r w:rsidR="006A0B97">
              <w:rPr>
                <w:noProof/>
                <w:webHidden/>
              </w:rPr>
              <w:fldChar w:fldCharType="end"/>
            </w:r>
          </w:hyperlink>
        </w:p>
        <w:p w14:paraId="4C148CCF" w14:textId="34A6C64B" w:rsidR="006A0B97" w:rsidRDefault="002D1B13">
          <w:pPr>
            <w:pStyle w:val="TOC2"/>
            <w:rPr>
              <w:rFonts w:asciiTheme="minorHAnsi" w:eastAsiaTheme="minorEastAsia" w:hAnsiTheme="minorHAnsi" w:cstheme="minorBidi"/>
              <w:noProof/>
              <w:color w:val="auto"/>
              <w:szCs w:val="22"/>
            </w:rPr>
          </w:pPr>
          <w:hyperlink w:anchor="_Toc58496864" w:history="1">
            <w:r w:rsidR="006A0B97" w:rsidRPr="00B6021F">
              <w:rPr>
                <w:rStyle w:val="Hyperlink"/>
                <w:noProof/>
              </w:rPr>
              <w:t>4.6</w:t>
            </w:r>
            <w:r w:rsidR="006A0B97">
              <w:rPr>
                <w:rFonts w:asciiTheme="minorHAnsi" w:eastAsiaTheme="minorEastAsia" w:hAnsiTheme="minorHAnsi" w:cstheme="minorBidi"/>
                <w:noProof/>
                <w:color w:val="auto"/>
                <w:szCs w:val="22"/>
              </w:rPr>
              <w:tab/>
            </w:r>
            <w:r w:rsidR="006A0B97" w:rsidRPr="00B6021F">
              <w:rPr>
                <w:rStyle w:val="Hyperlink"/>
                <w:noProof/>
              </w:rPr>
              <w:t>Port Order lead times – Geo &amp; non-Geo alignment</w:t>
            </w:r>
            <w:r w:rsidR="006A0B97">
              <w:rPr>
                <w:noProof/>
                <w:webHidden/>
              </w:rPr>
              <w:tab/>
            </w:r>
            <w:r w:rsidR="006A0B97">
              <w:rPr>
                <w:noProof/>
                <w:webHidden/>
              </w:rPr>
              <w:fldChar w:fldCharType="begin"/>
            </w:r>
            <w:r w:rsidR="006A0B97">
              <w:rPr>
                <w:noProof/>
                <w:webHidden/>
              </w:rPr>
              <w:instrText xml:space="preserve"> PAGEREF _Toc58496864 \h </w:instrText>
            </w:r>
            <w:r w:rsidR="006A0B97">
              <w:rPr>
                <w:noProof/>
                <w:webHidden/>
              </w:rPr>
            </w:r>
            <w:r w:rsidR="006A0B97">
              <w:rPr>
                <w:noProof/>
                <w:webHidden/>
              </w:rPr>
              <w:fldChar w:fldCharType="separate"/>
            </w:r>
            <w:r w:rsidR="00102A80">
              <w:rPr>
                <w:noProof/>
                <w:webHidden/>
              </w:rPr>
              <w:t>9</w:t>
            </w:r>
            <w:r w:rsidR="006A0B97">
              <w:rPr>
                <w:noProof/>
                <w:webHidden/>
              </w:rPr>
              <w:fldChar w:fldCharType="end"/>
            </w:r>
          </w:hyperlink>
        </w:p>
        <w:p w14:paraId="4B6AC980" w14:textId="336BDBEE" w:rsidR="006A0B97" w:rsidRDefault="002D1B13">
          <w:pPr>
            <w:pStyle w:val="TOC1"/>
            <w:rPr>
              <w:rFonts w:asciiTheme="minorHAnsi" w:eastAsiaTheme="minorEastAsia" w:hAnsiTheme="minorHAnsi" w:cstheme="minorBidi"/>
              <w:noProof/>
              <w:color w:val="auto"/>
              <w:szCs w:val="22"/>
            </w:rPr>
          </w:pPr>
          <w:hyperlink w:anchor="_Toc58496865" w:history="1">
            <w:r w:rsidR="006A0B97" w:rsidRPr="00B6021F">
              <w:rPr>
                <w:rStyle w:val="Hyperlink"/>
                <w:noProof/>
              </w:rPr>
              <w:t>5.0</w:t>
            </w:r>
            <w:r w:rsidR="006A0B97">
              <w:rPr>
                <w:rFonts w:asciiTheme="minorHAnsi" w:eastAsiaTheme="minorEastAsia" w:hAnsiTheme="minorHAnsi" w:cstheme="minorBidi"/>
                <w:noProof/>
                <w:color w:val="auto"/>
                <w:szCs w:val="22"/>
              </w:rPr>
              <w:tab/>
            </w:r>
            <w:r w:rsidR="006A0B97" w:rsidRPr="00B6021F">
              <w:rPr>
                <w:rStyle w:val="Hyperlink"/>
                <w:noProof/>
              </w:rPr>
              <w:t>Enhanced Cancellation process</w:t>
            </w:r>
            <w:r w:rsidR="006A0B97">
              <w:rPr>
                <w:noProof/>
                <w:webHidden/>
              </w:rPr>
              <w:tab/>
            </w:r>
            <w:r w:rsidR="006A0B97">
              <w:rPr>
                <w:noProof/>
                <w:webHidden/>
              </w:rPr>
              <w:fldChar w:fldCharType="begin"/>
            </w:r>
            <w:r w:rsidR="006A0B97">
              <w:rPr>
                <w:noProof/>
                <w:webHidden/>
              </w:rPr>
              <w:instrText xml:space="preserve"> PAGEREF _Toc58496865 \h </w:instrText>
            </w:r>
            <w:r w:rsidR="006A0B97">
              <w:rPr>
                <w:noProof/>
                <w:webHidden/>
              </w:rPr>
            </w:r>
            <w:r w:rsidR="006A0B97">
              <w:rPr>
                <w:noProof/>
                <w:webHidden/>
              </w:rPr>
              <w:fldChar w:fldCharType="separate"/>
            </w:r>
            <w:r w:rsidR="00102A80">
              <w:rPr>
                <w:noProof/>
                <w:webHidden/>
              </w:rPr>
              <w:t>10</w:t>
            </w:r>
            <w:r w:rsidR="006A0B97">
              <w:rPr>
                <w:noProof/>
                <w:webHidden/>
              </w:rPr>
              <w:fldChar w:fldCharType="end"/>
            </w:r>
          </w:hyperlink>
        </w:p>
        <w:p w14:paraId="5AC10758" w14:textId="124CDE11" w:rsidR="006A0B97" w:rsidRDefault="002D1B13">
          <w:pPr>
            <w:pStyle w:val="TOC1"/>
            <w:rPr>
              <w:rFonts w:asciiTheme="minorHAnsi" w:eastAsiaTheme="minorEastAsia" w:hAnsiTheme="minorHAnsi" w:cstheme="minorBidi"/>
              <w:noProof/>
              <w:color w:val="auto"/>
              <w:szCs w:val="22"/>
            </w:rPr>
          </w:pPr>
          <w:hyperlink w:anchor="_Toc58496866" w:history="1">
            <w:r w:rsidR="006A0B97" w:rsidRPr="00B6021F">
              <w:rPr>
                <w:rStyle w:val="Hyperlink"/>
                <w:rFonts w:cs="Arial"/>
                <w:noProof/>
              </w:rPr>
              <w:t>6.0</w:t>
            </w:r>
            <w:r w:rsidR="006A0B97">
              <w:rPr>
                <w:rFonts w:asciiTheme="minorHAnsi" w:eastAsiaTheme="minorEastAsia" w:hAnsiTheme="minorHAnsi" w:cstheme="minorBidi"/>
                <w:noProof/>
                <w:color w:val="auto"/>
                <w:szCs w:val="22"/>
              </w:rPr>
              <w:tab/>
            </w:r>
            <w:r w:rsidR="006A0B97" w:rsidRPr="00B6021F">
              <w:rPr>
                <w:rStyle w:val="Hyperlink"/>
                <w:noProof/>
              </w:rPr>
              <w:t>PoV - Pre-Order Validation Process (App. R4)</w:t>
            </w:r>
            <w:r w:rsidR="006A0B97">
              <w:rPr>
                <w:noProof/>
                <w:webHidden/>
              </w:rPr>
              <w:tab/>
            </w:r>
            <w:r w:rsidR="006A0B97">
              <w:rPr>
                <w:noProof/>
                <w:webHidden/>
              </w:rPr>
              <w:fldChar w:fldCharType="begin"/>
            </w:r>
            <w:r w:rsidR="006A0B97">
              <w:rPr>
                <w:noProof/>
                <w:webHidden/>
              </w:rPr>
              <w:instrText xml:space="preserve"> PAGEREF _Toc58496866 \h </w:instrText>
            </w:r>
            <w:r w:rsidR="006A0B97">
              <w:rPr>
                <w:noProof/>
                <w:webHidden/>
              </w:rPr>
            </w:r>
            <w:r w:rsidR="006A0B97">
              <w:rPr>
                <w:noProof/>
                <w:webHidden/>
              </w:rPr>
              <w:fldChar w:fldCharType="separate"/>
            </w:r>
            <w:r w:rsidR="00102A80">
              <w:rPr>
                <w:noProof/>
                <w:webHidden/>
              </w:rPr>
              <w:t>10</w:t>
            </w:r>
            <w:r w:rsidR="006A0B97">
              <w:rPr>
                <w:noProof/>
                <w:webHidden/>
              </w:rPr>
              <w:fldChar w:fldCharType="end"/>
            </w:r>
          </w:hyperlink>
        </w:p>
        <w:p w14:paraId="3A439EA0" w14:textId="71EB591D" w:rsidR="006A0B97" w:rsidRDefault="002D1B13">
          <w:pPr>
            <w:pStyle w:val="TOC1"/>
            <w:rPr>
              <w:rFonts w:asciiTheme="minorHAnsi" w:eastAsiaTheme="minorEastAsia" w:hAnsiTheme="minorHAnsi" w:cstheme="minorBidi"/>
              <w:noProof/>
              <w:color w:val="auto"/>
              <w:szCs w:val="22"/>
            </w:rPr>
          </w:pPr>
          <w:hyperlink w:anchor="_Toc58496867" w:history="1">
            <w:r w:rsidR="006A0B97" w:rsidRPr="00B6021F">
              <w:rPr>
                <w:rStyle w:val="Hyperlink"/>
                <w:noProof/>
              </w:rPr>
              <w:t>7.0</w:t>
            </w:r>
            <w:r w:rsidR="006A0B97">
              <w:rPr>
                <w:rFonts w:asciiTheme="minorHAnsi" w:eastAsiaTheme="minorEastAsia" w:hAnsiTheme="minorHAnsi" w:cstheme="minorBidi"/>
                <w:noProof/>
                <w:color w:val="auto"/>
                <w:szCs w:val="22"/>
              </w:rPr>
              <w:tab/>
            </w:r>
            <w:r w:rsidR="006A0B97" w:rsidRPr="00B6021F">
              <w:rPr>
                <w:rStyle w:val="Hyperlink"/>
                <w:rFonts w:cs="Arial"/>
                <w:noProof/>
              </w:rPr>
              <w:t>Appendices</w:t>
            </w:r>
            <w:r w:rsidR="006A0B97">
              <w:rPr>
                <w:noProof/>
                <w:webHidden/>
              </w:rPr>
              <w:tab/>
            </w:r>
            <w:r w:rsidR="006A0B97">
              <w:rPr>
                <w:noProof/>
                <w:webHidden/>
              </w:rPr>
              <w:fldChar w:fldCharType="begin"/>
            </w:r>
            <w:r w:rsidR="006A0B97">
              <w:rPr>
                <w:noProof/>
                <w:webHidden/>
              </w:rPr>
              <w:instrText xml:space="preserve"> PAGEREF _Toc58496867 \h </w:instrText>
            </w:r>
            <w:r w:rsidR="006A0B97">
              <w:rPr>
                <w:noProof/>
                <w:webHidden/>
              </w:rPr>
            </w:r>
            <w:r w:rsidR="006A0B97">
              <w:rPr>
                <w:noProof/>
                <w:webHidden/>
              </w:rPr>
              <w:fldChar w:fldCharType="separate"/>
            </w:r>
            <w:r w:rsidR="00102A80">
              <w:rPr>
                <w:noProof/>
                <w:webHidden/>
              </w:rPr>
              <w:t>11</w:t>
            </w:r>
            <w:r w:rsidR="006A0B97">
              <w:rPr>
                <w:noProof/>
                <w:webHidden/>
              </w:rPr>
              <w:fldChar w:fldCharType="end"/>
            </w:r>
          </w:hyperlink>
        </w:p>
        <w:p w14:paraId="4F2929EE" w14:textId="1D8DF734" w:rsidR="006A0B97" w:rsidRDefault="002D1B13">
          <w:pPr>
            <w:pStyle w:val="TOC2"/>
            <w:rPr>
              <w:rFonts w:asciiTheme="minorHAnsi" w:eastAsiaTheme="minorEastAsia" w:hAnsiTheme="minorHAnsi" w:cstheme="minorBidi"/>
              <w:noProof/>
              <w:color w:val="auto"/>
              <w:szCs w:val="22"/>
            </w:rPr>
          </w:pPr>
          <w:hyperlink w:anchor="_Toc58496868" w:history="1">
            <w:r w:rsidR="006A0B97" w:rsidRPr="00B6021F">
              <w:rPr>
                <w:rStyle w:val="Hyperlink"/>
                <w:bCs/>
                <w:noProof/>
              </w:rPr>
              <w:t>7.1</w:t>
            </w:r>
            <w:r w:rsidR="006A0B97">
              <w:rPr>
                <w:rFonts w:asciiTheme="minorHAnsi" w:eastAsiaTheme="minorEastAsia" w:hAnsiTheme="minorHAnsi" w:cstheme="minorBidi"/>
                <w:noProof/>
                <w:color w:val="auto"/>
                <w:szCs w:val="22"/>
              </w:rPr>
              <w:tab/>
            </w:r>
            <w:r w:rsidR="006A0B97" w:rsidRPr="00B6021F">
              <w:rPr>
                <w:rStyle w:val="Hyperlink"/>
                <w:bCs/>
                <w:noProof/>
              </w:rPr>
              <w:t>App. R1 – BAU &amp; PoV Order Handling Process Schematics</w:t>
            </w:r>
            <w:r w:rsidR="006A0B97">
              <w:rPr>
                <w:noProof/>
                <w:webHidden/>
              </w:rPr>
              <w:tab/>
            </w:r>
            <w:r w:rsidR="006A0B97">
              <w:rPr>
                <w:noProof/>
                <w:webHidden/>
              </w:rPr>
              <w:fldChar w:fldCharType="begin"/>
            </w:r>
            <w:r w:rsidR="006A0B97">
              <w:rPr>
                <w:noProof/>
                <w:webHidden/>
              </w:rPr>
              <w:instrText xml:space="preserve"> PAGEREF _Toc58496868 \h </w:instrText>
            </w:r>
            <w:r w:rsidR="006A0B97">
              <w:rPr>
                <w:noProof/>
                <w:webHidden/>
              </w:rPr>
            </w:r>
            <w:r w:rsidR="006A0B97">
              <w:rPr>
                <w:noProof/>
                <w:webHidden/>
              </w:rPr>
              <w:fldChar w:fldCharType="separate"/>
            </w:r>
            <w:r w:rsidR="00102A80">
              <w:rPr>
                <w:noProof/>
                <w:webHidden/>
              </w:rPr>
              <w:t>11</w:t>
            </w:r>
            <w:r w:rsidR="006A0B97">
              <w:rPr>
                <w:noProof/>
                <w:webHidden/>
              </w:rPr>
              <w:fldChar w:fldCharType="end"/>
            </w:r>
          </w:hyperlink>
        </w:p>
        <w:p w14:paraId="793A6613" w14:textId="49299BC9" w:rsidR="006A0B97" w:rsidRDefault="002D1B13">
          <w:pPr>
            <w:pStyle w:val="TOC2"/>
            <w:rPr>
              <w:rFonts w:asciiTheme="minorHAnsi" w:eastAsiaTheme="minorEastAsia" w:hAnsiTheme="minorHAnsi" w:cstheme="minorBidi"/>
              <w:noProof/>
              <w:color w:val="auto"/>
              <w:szCs w:val="22"/>
            </w:rPr>
          </w:pPr>
          <w:hyperlink w:anchor="_Toc58496869" w:history="1">
            <w:r w:rsidR="006A0B97" w:rsidRPr="00B6021F">
              <w:rPr>
                <w:rStyle w:val="Hyperlink"/>
                <w:bCs/>
                <w:noProof/>
              </w:rPr>
              <w:t>7.2</w:t>
            </w:r>
            <w:r w:rsidR="006A0B97">
              <w:rPr>
                <w:rFonts w:asciiTheme="minorHAnsi" w:eastAsiaTheme="minorEastAsia" w:hAnsiTheme="minorHAnsi" w:cstheme="minorBidi"/>
                <w:noProof/>
                <w:color w:val="auto"/>
                <w:szCs w:val="22"/>
              </w:rPr>
              <w:tab/>
            </w:r>
            <w:r w:rsidR="006A0B97" w:rsidRPr="00B6021F">
              <w:rPr>
                <w:rStyle w:val="Hyperlink"/>
                <w:bCs/>
                <w:noProof/>
              </w:rPr>
              <w:t>App. R2 – New CLoA Template</w:t>
            </w:r>
            <w:r w:rsidR="006A0B97">
              <w:rPr>
                <w:noProof/>
                <w:webHidden/>
              </w:rPr>
              <w:tab/>
            </w:r>
            <w:r w:rsidR="006A0B97">
              <w:rPr>
                <w:noProof/>
                <w:webHidden/>
              </w:rPr>
              <w:fldChar w:fldCharType="begin"/>
            </w:r>
            <w:r w:rsidR="006A0B97">
              <w:rPr>
                <w:noProof/>
                <w:webHidden/>
              </w:rPr>
              <w:instrText xml:space="preserve"> PAGEREF _Toc58496869 \h </w:instrText>
            </w:r>
            <w:r w:rsidR="006A0B97">
              <w:rPr>
                <w:noProof/>
                <w:webHidden/>
              </w:rPr>
            </w:r>
            <w:r w:rsidR="006A0B97">
              <w:rPr>
                <w:noProof/>
                <w:webHidden/>
              </w:rPr>
              <w:fldChar w:fldCharType="separate"/>
            </w:r>
            <w:r w:rsidR="00102A80">
              <w:rPr>
                <w:noProof/>
                <w:webHidden/>
              </w:rPr>
              <w:t>11</w:t>
            </w:r>
            <w:r w:rsidR="006A0B97">
              <w:rPr>
                <w:noProof/>
                <w:webHidden/>
              </w:rPr>
              <w:fldChar w:fldCharType="end"/>
            </w:r>
          </w:hyperlink>
        </w:p>
        <w:p w14:paraId="506AE634" w14:textId="29714C0F" w:rsidR="006A0B97" w:rsidRDefault="002D1B13">
          <w:pPr>
            <w:pStyle w:val="TOC2"/>
            <w:rPr>
              <w:rFonts w:asciiTheme="minorHAnsi" w:eastAsiaTheme="minorEastAsia" w:hAnsiTheme="minorHAnsi" w:cstheme="minorBidi"/>
              <w:noProof/>
              <w:color w:val="auto"/>
              <w:szCs w:val="22"/>
            </w:rPr>
          </w:pPr>
          <w:hyperlink w:anchor="_Toc58496870" w:history="1">
            <w:r w:rsidR="006A0B97" w:rsidRPr="00B6021F">
              <w:rPr>
                <w:rStyle w:val="Hyperlink"/>
                <w:bCs/>
                <w:noProof/>
              </w:rPr>
              <w:t>7.3</w:t>
            </w:r>
            <w:r w:rsidR="006A0B97">
              <w:rPr>
                <w:rFonts w:asciiTheme="minorHAnsi" w:eastAsiaTheme="minorEastAsia" w:hAnsiTheme="minorHAnsi" w:cstheme="minorBidi"/>
                <w:noProof/>
                <w:color w:val="auto"/>
                <w:szCs w:val="22"/>
              </w:rPr>
              <w:tab/>
            </w:r>
            <w:r w:rsidR="006A0B97" w:rsidRPr="00B6021F">
              <w:rPr>
                <w:rStyle w:val="Hyperlink"/>
                <w:bCs/>
                <w:noProof/>
              </w:rPr>
              <w:t>App. R3 - PON Email Templates</w:t>
            </w:r>
            <w:r w:rsidR="006A0B97">
              <w:rPr>
                <w:noProof/>
                <w:webHidden/>
              </w:rPr>
              <w:tab/>
            </w:r>
            <w:r w:rsidR="006A0B97">
              <w:rPr>
                <w:noProof/>
                <w:webHidden/>
              </w:rPr>
              <w:fldChar w:fldCharType="begin"/>
            </w:r>
            <w:r w:rsidR="006A0B97">
              <w:rPr>
                <w:noProof/>
                <w:webHidden/>
              </w:rPr>
              <w:instrText xml:space="preserve"> PAGEREF _Toc58496870 \h </w:instrText>
            </w:r>
            <w:r w:rsidR="006A0B97">
              <w:rPr>
                <w:noProof/>
                <w:webHidden/>
              </w:rPr>
            </w:r>
            <w:r w:rsidR="006A0B97">
              <w:rPr>
                <w:noProof/>
                <w:webHidden/>
              </w:rPr>
              <w:fldChar w:fldCharType="separate"/>
            </w:r>
            <w:r w:rsidR="00102A80">
              <w:rPr>
                <w:noProof/>
                <w:webHidden/>
              </w:rPr>
              <w:t>11</w:t>
            </w:r>
            <w:r w:rsidR="006A0B97">
              <w:rPr>
                <w:noProof/>
                <w:webHidden/>
              </w:rPr>
              <w:fldChar w:fldCharType="end"/>
            </w:r>
          </w:hyperlink>
        </w:p>
        <w:p w14:paraId="300E4A1C" w14:textId="0FC53048" w:rsidR="006A0B97" w:rsidRDefault="002D1B13">
          <w:pPr>
            <w:pStyle w:val="TOC2"/>
            <w:rPr>
              <w:rFonts w:asciiTheme="minorHAnsi" w:eastAsiaTheme="minorEastAsia" w:hAnsiTheme="minorHAnsi" w:cstheme="minorBidi"/>
              <w:noProof/>
              <w:color w:val="auto"/>
              <w:szCs w:val="22"/>
            </w:rPr>
          </w:pPr>
          <w:hyperlink w:anchor="_Toc58496871" w:history="1">
            <w:r w:rsidR="006A0B97" w:rsidRPr="00B6021F">
              <w:rPr>
                <w:rStyle w:val="Hyperlink"/>
                <w:bCs/>
                <w:noProof/>
              </w:rPr>
              <w:t>7.4</w:t>
            </w:r>
            <w:r w:rsidR="006A0B97">
              <w:rPr>
                <w:rFonts w:asciiTheme="minorHAnsi" w:eastAsiaTheme="minorEastAsia" w:hAnsiTheme="minorHAnsi" w:cstheme="minorBidi"/>
                <w:noProof/>
                <w:color w:val="auto"/>
                <w:szCs w:val="22"/>
              </w:rPr>
              <w:tab/>
            </w:r>
            <w:r w:rsidR="006A0B97" w:rsidRPr="00B6021F">
              <w:rPr>
                <w:rStyle w:val="Hyperlink"/>
                <w:bCs/>
                <w:noProof/>
              </w:rPr>
              <w:t>App. R4 – PoV Process Description</w:t>
            </w:r>
            <w:r w:rsidR="006A0B97">
              <w:rPr>
                <w:noProof/>
                <w:webHidden/>
              </w:rPr>
              <w:tab/>
            </w:r>
            <w:r w:rsidR="006A0B97">
              <w:rPr>
                <w:noProof/>
                <w:webHidden/>
              </w:rPr>
              <w:fldChar w:fldCharType="begin"/>
            </w:r>
            <w:r w:rsidR="006A0B97">
              <w:rPr>
                <w:noProof/>
                <w:webHidden/>
              </w:rPr>
              <w:instrText xml:space="preserve"> PAGEREF _Toc58496871 \h </w:instrText>
            </w:r>
            <w:r w:rsidR="006A0B97">
              <w:rPr>
                <w:noProof/>
                <w:webHidden/>
              </w:rPr>
            </w:r>
            <w:r w:rsidR="006A0B97">
              <w:rPr>
                <w:noProof/>
                <w:webHidden/>
              </w:rPr>
              <w:fldChar w:fldCharType="separate"/>
            </w:r>
            <w:r w:rsidR="00102A80">
              <w:rPr>
                <w:noProof/>
                <w:webHidden/>
              </w:rPr>
              <w:t>11</w:t>
            </w:r>
            <w:r w:rsidR="006A0B97">
              <w:rPr>
                <w:noProof/>
                <w:webHidden/>
              </w:rPr>
              <w:fldChar w:fldCharType="end"/>
            </w:r>
          </w:hyperlink>
        </w:p>
        <w:p w14:paraId="2F3DD942" w14:textId="38D10B3E" w:rsidR="006A0B97" w:rsidRDefault="002D1B13">
          <w:pPr>
            <w:pStyle w:val="TOC2"/>
            <w:rPr>
              <w:rFonts w:asciiTheme="minorHAnsi" w:eastAsiaTheme="minorEastAsia" w:hAnsiTheme="minorHAnsi" w:cstheme="minorBidi"/>
              <w:noProof/>
              <w:color w:val="auto"/>
              <w:szCs w:val="22"/>
            </w:rPr>
          </w:pPr>
          <w:hyperlink w:anchor="_Toc58496872" w:history="1">
            <w:r w:rsidR="006A0B97" w:rsidRPr="00B6021F">
              <w:rPr>
                <w:rStyle w:val="Hyperlink"/>
                <w:bCs/>
                <w:noProof/>
              </w:rPr>
              <w:t>7.5</w:t>
            </w:r>
            <w:r w:rsidR="006A0B97">
              <w:rPr>
                <w:rFonts w:asciiTheme="minorHAnsi" w:eastAsiaTheme="minorEastAsia" w:hAnsiTheme="minorHAnsi" w:cstheme="minorBidi"/>
                <w:noProof/>
                <w:color w:val="auto"/>
                <w:szCs w:val="22"/>
              </w:rPr>
              <w:tab/>
            </w:r>
            <w:r w:rsidR="006A0B97" w:rsidRPr="00B6021F">
              <w:rPr>
                <w:rStyle w:val="Hyperlink"/>
                <w:bCs/>
                <w:noProof/>
              </w:rPr>
              <w:t>App. R5 - PoV Process Templates</w:t>
            </w:r>
            <w:r w:rsidR="006A0B97">
              <w:rPr>
                <w:noProof/>
                <w:webHidden/>
              </w:rPr>
              <w:tab/>
            </w:r>
            <w:r w:rsidR="006A0B97">
              <w:rPr>
                <w:noProof/>
                <w:webHidden/>
              </w:rPr>
              <w:fldChar w:fldCharType="begin"/>
            </w:r>
            <w:r w:rsidR="006A0B97">
              <w:rPr>
                <w:noProof/>
                <w:webHidden/>
              </w:rPr>
              <w:instrText xml:space="preserve"> PAGEREF _Toc58496872 \h </w:instrText>
            </w:r>
            <w:r w:rsidR="006A0B97">
              <w:rPr>
                <w:noProof/>
                <w:webHidden/>
              </w:rPr>
            </w:r>
            <w:r w:rsidR="006A0B97">
              <w:rPr>
                <w:noProof/>
                <w:webHidden/>
              </w:rPr>
              <w:fldChar w:fldCharType="separate"/>
            </w:r>
            <w:r w:rsidR="00102A80">
              <w:rPr>
                <w:noProof/>
                <w:webHidden/>
              </w:rPr>
              <w:t>11</w:t>
            </w:r>
            <w:r w:rsidR="006A0B97">
              <w:rPr>
                <w:noProof/>
                <w:webHidden/>
              </w:rPr>
              <w:fldChar w:fldCharType="end"/>
            </w:r>
          </w:hyperlink>
        </w:p>
        <w:p w14:paraId="72C47E95" w14:textId="62D82BC8" w:rsidR="006A0B97" w:rsidRDefault="002D1B13">
          <w:pPr>
            <w:pStyle w:val="TOC2"/>
            <w:rPr>
              <w:rFonts w:asciiTheme="minorHAnsi" w:eastAsiaTheme="minorEastAsia" w:hAnsiTheme="minorHAnsi" w:cstheme="minorBidi"/>
              <w:noProof/>
              <w:color w:val="auto"/>
              <w:szCs w:val="22"/>
            </w:rPr>
          </w:pPr>
          <w:hyperlink w:anchor="_Toc58496873" w:history="1">
            <w:r w:rsidR="006A0B97" w:rsidRPr="00B6021F">
              <w:rPr>
                <w:rStyle w:val="Hyperlink"/>
                <w:bCs/>
                <w:noProof/>
              </w:rPr>
              <w:t>7.6</w:t>
            </w:r>
            <w:r w:rsidR="006A0B97">
              <w:rPr>
                <w:rFonts w:asciiTheme="minorHAnsi" w:eastAsiaTheme="minorEastAsia" w:hAnsiTheme="minorHAnsi" w:cstheme="minorBidi"/>
                <w:noProof/>
                <w:color w:val="auto"/>
                <w:szCs w:val="22"/>
              </w:rPr>
              <w:tab/>
            </w:r>
            <w:r w:rsidR="006A0B97" w:rsidRPr="00B6021F">
              <w:rPr>
                <w:rStyle w:val="Hyperlink"/>
                <w:noProof/>
              </w:rPr>
              <w:t>App. R6 - PoV_Process Consolidated Contacts Register</w:t>
            </w:r>
            <w:r w:rsidR="006A0B97">
              <w:rPr>
                <w:noProof/>
                <w:webHidden/>
              </w:rPr>
              <w:tab/>
            </w:r>
            <w:r w:rsidR="006A0B97">
              <w:rPr>
                <w:noProof/>
                <w:webHidden/>
              </w:rPr>
              <w:fldChar w:fldCharType="begin"/>
            </w:r>
            <w:r w:rsidR="006A0B97">
              <w:rPr>
                <w:noProof/>
                <w:webHidden/>
              </w:rPr>
              <w:instrText xml:space="preserve"> PAGEREF _Toc58496873 \h </w:instrText>
            </w:r>
            <w:r w:rsidR="006A0B97">
              <w:rPr>
                <w:noProof/>
                <w:webHidden/>
              </w:rPr>
            </w:r>
            <w:r w:rsidR="006A0B97">
              <w:rPr>
                <w:noProof/>
                <w:webHidden/>
              </w:rPr>
              <w:fldChar w:fldCharType="separate"/>
            </w:r>
            <w:r w:rsidR="00102A80">
              <w:rPr>
                <w:noProof/>
                <w:webHidden/>
              </w:rPr>
              <w:t>11</w:t>
            </w:r>
            <w:r w:rsidR="006A0B97">
              <w:rPr>
                <w:noProof/>
                <w:webHidden/>
              </w:rPr>
              <w:fldChar w:fldCharType="end"/>
            </w:r>
          </w:hyperlink>
        </w:p>
        <w:p w14:paraId="756991E3" w14:textId="77391083" w:rsidR="00E26B26" w:rsidRPr="00841DC8" w:rsidRDefault="00045CFD">
          <w:pPr>
            <w:rPr>
              <w:rFonts w:cs="Arial"/>
              <w:sz w:val="20"/>
              <w:szCs w:val="20"/>
            </w:rPr>
          </w:pPr>
          <w:r w:rsidRPr="00841DC8">
            <w:rPr>
              <w:rFonts w:cs="Arial"/>
              <w:sz w:val="20"/>
              <w:szCs w:val="20"/>
            </w:rPr>
            <w:fldChar w:fldCharType="end"/>
          </w:r>
        </w:p>
      </w:sdtContent>
    </w:sdt>
    <w:p w14:paraId="72ACB88A" w14:textId="14152113" w:rsidR="009E587D" w:rsidRPr="00841DC8" w:rsidRDefault="00DE1C89" w:rsidP="00DE1C89">
      <w:pPr>
        <w:pStyle w:val="Heading1"/>
        <w:numPr>
          <w:ilvl w:val="0"/>
          <w:numId w:val="0"/>
        </w:numPr>
        <w:rPr>
          <w:rFonts w:cs="Arial"/>
          <w:sz w:val="20"/>
          <w:szCs w:val="20"/>
        </w:rPr>
      </w:pPr>
      <w:bookmarkStart w:id="0" w:name="_Toc364934481"/>
      <w:r w:rsidRPr="00841DC8">
        <w:rPr>
          <w:rFonts w:cs="Arial"/>
          <w:sz w:val="20"/>
          <w:szCs w:val="20"/>
        </w:rPr>
        <w:t xml:space="preserve"> </w:t>
      </w:r>
    </w:p>
    <w:p w14:paraId="1B8986D0" w14:textId="77777777" w:rsidR="00745264" w:rsidRPr="00C45000" w:rsidRDefault="00745264" w:rsidP="00745264">
      <w:pPr>
        <w:pStyle w:val="Heading1"/>
        <w:rPr>
          <w:rFonts w:cs="Arial"/>
          <w:szCs w:val="22"/>
        </w:rPr>
      </w:pPr>
      <w:bookmarkStart w:id="1" w:name="_Toc58496841"/>
      <w:r w:rsidRPr="00C45000">
        <w:rPr>
          <w:rFonts w:cs="Arial"/>
          <w:szCs w:val="22"/>
        </w:rPr>
        <w:t>Table of Figures</w:t>
      </w:r>
      <w:bookmarkEnd w:id="1"/>
      <w:r w:rsidRPr="00C45000">
        <w:rPr>
          <w:rFonts w:cs="Arial"/>
          <w:szCs w:val="22"/>
        </w:rPr>
        <w:fldChar w:fldCharType="begin"/>
      </w:r>
      <w:r w:rsidRPr="00C45000">
        <w:rPr>
          <w:rFonts w:cs="Arial"/>
          <w:szCs w:val="22"/>
        </w:rPr>
        <w:instrText xml:space="preserve"> TOC \h \z \c "Figure" </w:instrText>
      </w:r>
      <w:r w:rsidRPr="00C45000">
        <w:rPr>
          <w:rFonts w:cs="Arial"/>
          <w:szCs w:val="22"/>
        </w:rPr>
        <w:fldChar w:fldCharType="separate"/>
      </w:r>
    </w:p>
    <w:p w14:paraId="06058B3E" w14:textId="2739F980" w:rsidR="00745264" w:rsidRPr="00C45000" w:rsidRDefault="002D1B13" w:rsidP="00745264">
      <w:pPr>
        <w:pStyle w:val="TableofFigures"/>
        <w:tabs>
          <w:tab w:val="right" w:leader="dot" w:pos="9628"/>
        </w:tabs>
        <w:rPr>
          <w:noProof/>
          <w:szCs w:val="22"/>
        </w:rPr>
      </w:pPr>
      <w:hyperlink w:anchor="_Toc40108500" w:history="1">
        <w:r w:rsidR="00745264" w:rsidRPr="00C45000">
          <w:rPr>
            <w:rStyle w:val="Hyperlink"/>
            <w:b/>
            <w:bCs/>
            <w:noProof/>
            <w:color w:val="6666FF" w:themeColor="hyperlink" w:themeTint="99"/>
            <w:szCs w:val="22"/>
          </w:rPr>
          <w:t>Figure 1 – BAU (Business-as-usual) Order Handling Process</w:t>
        </w:r>
        <w:r w:rsidR="00745264" w:rsidRPr="00C45000">
          <w:rPr>
            <w:noProof/>
            <w:webHidden/>
            <w:szCs w:val="22"/>
          </w:rPr>
          <w:tab/>
        </w:r>
        <w:r w:rsidR="00745264" w:rsidRPr="00C45000">
          <w:rPr>
            <w:noProof/>
            <w:webHidden/>
            <w:szCs w:val="22"/>
          </w:rPr>
          <w:fldChar w:fldCharType="begin"/>
        </w:r>
        <w:r w:rsidR="00745264" w:rsidRPr="00C45000">
          <w:rPr>
            <w:noProof/>
            <w:webHidden/>
            <w:szCs w:val="22"/>
          </w:rPr>
          <w:instrText xml:space="preserve"> PAGEREF _Toc40108500 \h </w:instrText>
        </w:r>
        <w:r w:rsidR="00745264" w:rsidRPr="00C45000">
          <w:rPr>
            <w:noProof/>
            <w:webHidden/>
            <w:szCs w:val="22"/>
          </w:rPr>
        </w:r>
        <w:r w:rsidR="00745264" w:rsidRPr="00C45000">
          <w:rPr>
            <w:noProof/>
            <w:webHidden/>
            <w:szCs w:val="22"/>
          </w:rPr>
          <w:fldChar w:fldCharType="separate"/>
        </w:r>
        <w:r w:rsidR="00102A80">
          <w:rPr>
            <w:noProof/>
            <w:webHidden/>
            <w:szCs w:val="22"/>
          </w:rPr>
          <w:t>6</w:t>
        </w:r>
        <w:r w:rsidR="00745264" w:rsidRPr="00C45000">
          <w:rPr>
            <w:noProof/>
            <w:webHidden/>
            <w:szCs w:val="22"/>
          </w:rPr>
          <w:fldChar w:fldCharType="end"/>
        </w:r>
      </w:hyperlink>
    </w:p>
    <w:p w14:paraId="1DBB8D69" w14:textId="159717AE" w:rsidR="00745264" w:rsidRPr="00C45000" w:rsidRDefault="002D1B13" w:rsidP="00745264">
      <w:pPr>
        <w:pStyle w:val="TableofFigures"/>
        <w:tabs>
          <w:tab w:val="right" w:leader="dot" w:pos="9628"/>
        </w:tabs>
        <w:rPr>
          <w:noProof/>
          <w:szCs w:val="22"/>
        </w:rPr>
      </w:pPr>
      <w:hyperlink w:anchor="_Toc40108501" w:history="1">
        <w:r w:rsidR="00745264" w:rsidRPr="00C45000">
          <w:rPr>
            <w:rStyle w:val="Hyperlink"/>
            <w:b/>
            <w:bCs/>
            <w:noProof/>
            <w:color w:val="6666FF" w:themeColor="hyperlink" w:themeTint="99"/>
            <w:szCs w:val="22"/>
          </w:rPr>
          <w:t>Figure 2 - Minimum Order Lead-times</w:t>
        </w:r>
        <w:r w:rsidR="00745264" w:rsidRPr="00C45000">
          <w:rPr>
            <w:noProof/>
            <w:webHidden/>
            <w:szCs w:val="22"/>
          </w:rPr>
          <w:tab/>
        </w:r>
        <w:r w:rsidR="00745264" w:rsidRPr="00C45000">
          <w:rPr>
            <w:noProof/>
            <w:webHidden/>
            <w:szCs w:val="22"/>
          </w:rPr>
          <w:fldChar w:fldCharType="begin"/>
        </w:r>
        <w:r w:rsidR="00745264" w:rsidRPr="00C45000">
          <w:rPr>
            <w:noProof/>
            <w:webHidden/>
            <w:szCs w:val="22"/>
          </w:rPr>
          <w:instrText xml:space="preserve"> PAGEREF _Toc40108501 \h </w:instrText>
        </w:r>
        <w:r w:rsidR="00745264" w:rsidRPr="00C45000">
          <w:rPr>
            <w:noProof/>
            <w:webHidden/>
            <w:szCs w:val="22"/>
          </w:rPr>
        </w:r>
        <w:r w:rsidR="00745264" w:rsidRPr="00C45000">
          <w:rPr>
            <w:noProof/>
            <w:webHidden/>
            <w:szCs w:val="22"/>
          </w:rPr>
          <w:fldChar w:fldCharType="separate"/>
        </w:r>
        <w:r w:rsidR="00102A80">
          <w:rPr>
            <w:noProof/>
            <w:webHidden/>
            <w:szCs w:val="22"/>
          </w:rPr>
          <w:t>10</w:t>
        </w:r>
        <w:r w:rsidR="00745264" w:rsidRPr="00C45000">
          <w:rPr>
            <w:noProof/>
            <w:webHidden/>
            <w:szCs w:val="22"/>
          </w:rPr>
          <w:fldChar w:fldCharType="end"/>
        </w:r>
      </w:hyperlink>
    </w:p>
    <w:p w14:paraId="6DB5D883" w14:textId="3F2CBE5A" w:rsidR="0016423E" w:rsidRPr="00C45000" w:rsidRDefault="00745264" w:rsidP="00745264">
      <w:pPr>
        <w:pStyle w:val="Heading1"/>
        <w:rPr>
          <w:rFonts w:cs="Arial"/>
          <w:szCs w:val="22"/>
        </w:rPr>
      </w:pPr>
      <w:r w:rsidRPr="00C45000">
        <w:rPr>
          <w:rFonts w:cs="Arial"/>
          <w:szCs w:val="22"/>
        </w:rPr>
        <w:lastRenderedPageBreak/>
        <w:fldChar w:fldCharType="end"/>
      </w:r>
      <w:bookmarkStart w:id="2" w:name="_Toc58496842"/>
      <w:r w:rsidR="00BB3396" w:rsidRPr="00C45000">
        <w:rPr>
          <w:rFonts w:cs="Arial"/>
          <w:szCs w:val="22"/>
        </w:rPr>
        <w:t>Document Control</w:t>
      </w:r>
      <w:bookmarkStart w:id="3" w:name="_GoBack"/>
      <w:bookmarkEnd w:id="2"/>
      <w:bookmarkEnd w:id="3"/>
    </w:p>
    <w:tbl>
      <w:tblPr>
        <w:tblStyle w:val="TableGrid"/>
        <w:tblpPr w:leftFromText="180" w:rightFromText="180" w:vertAnchor="text" w:horzAnchor="margin" w:tblpXSpec="center" w:tblpY="118"/>
        <w:tblW w:w="10901" w:type="dxa"/>
        <w:tblLayout w:type="fixed"/>
        <w:tblLook w:val="04A0" w:firstRow="1" w:lastRow="0" w:firstColumn="1" w:lastColumn="0" w:noHBand="0" w:noVBand="1"/>
      </w:tblPr>
      <w:tblGrid>
        <w:gridCol w:w="2802"/>
        <w:gridCol w:w="992"/>
        <w:gridCol w:w="1134"/>
        <w:gridCol w:w="5973"/>
      </w:tblGrid>
      <w:tr w:rsidR="00051DA7" w14:paraId="7DAEE210" w14:textId="77777777" w:rsidTr="006D6B67">
        <w:trPr>
          <w:trHeight w:val="645"/>
        </w:trPr>
        <w:tc>
          <w:tcPr>
            <w:tcW w:w="2802" w:type="dxa"/>
            <w:shd w:val="clear" w:color="auto" w:fill="D9D9D9" w:themeFill="background1" w:themeFillShade="D9"/>
          </w:tcPr>
          <w:p w14:paraId="7403E877" w14:textId="755A195B" w:rsidR="00051DA7" w:rsidRDefault="00051DA7" w:rsidP="009439BB">
            <w:pPr>
              <w:jc w:val="center"/>
            </w:pPr>
            <w:r>
              <w:t>Doc Title</w:t>
            </w:r>
          </w:p>
        </w:tc>
        <w:tc>
          <w:tcPr>
            <w:tcW w:w="992" w:type="dxa"/>
            <w:shd w:val="clear" w:color="auto" w:fill="D9D9D9" w:themeFill="background1" w:themeFillShade="D9"/>
          </w:tcPr>
          <w:p w14:paraId="4AA485FD" w14:textId="1B35A4E7" w:rsidR="00051DA7" w:rsidRDefault="00051DA7" w:rsidP="009439BB">
            <w:pPr>
              <w:jc w:val="center"/>
            </w:pPr>
            <w:r>
              <w:t>Version</w:t>
            </w:r>
          </w:p>
        </w:tc>
        <w:tc>
          <w:tcPr>
            <w:tcW w:w="1134" w:type="dxa"/>
            <w:shd w:val="clear" w:color="auto" w:fill="D9D9D9" w:themeFill="background1" w:themeFillShade="D9"/>
          </w:tcPr>
          <w:p w14:paraId="24B51E0B" w14:textId="77777777" w:rsidR="00051DA7" w:rsidRDefault="00051DA7" w:rsidP="009439BB">
            <w:pPr>
              <w:jc w:val="center"/>
            </w:pPr>
            <w:r>
              <w:t>Date</w:t>
            </w:r>
          </w:p>
        </w:tc>
        <w:tc>
          <w:tcPr>
            <w:tcW w:w="5973" w:type="dxa"/>
            <w:shd w:val="clear" w:color="auto" w:fill="D9D9D9" w:themeFill="background1" w:themeFillShade="D9"/>
          </w:tcPr>
          <w:p w14:paraId="534E4B62" w14:textId="77777777" w:rsidR="00051DA7" w:rsidRDefault="00051DA7" w:rsidP="009439BB">
            <w:pPr>
              <w:jc w:val="center"/>
            </w:pPr>
            <w:r>
              <w:t>Detail</w:t>
            </w:r>
          </w:p>
        </w:tc>
      </w:tr>
      <w:tr w:rsidR="001F3C55" w14:paraId="262839B0" w14:textId="77777777" w:rsidTr="006D6B67">
        <w:trPr>
          <w:trHeight w:val="636"/>
        </w:trPr>
        <w:tc>
          <w:tcPr>
            <w:tcW w:w="2802" w:type="dxa"/>
          </w:tcPr>
          <w:p w14:paraId="07300A2B" w14:textId="10DFA2E3" w:rsidR="001F3C55" w:rsidRPr="00454C2B" w:rsidRDefault="001F3C55" w:rsidP="00372B80">
            <w:r>
              <w:t>Porting for Business</w:t>
            </w:r>
          </w:p>
        </w:tc>
        <w:tc>
          <w:tcPr>
            <w:tcW w:w="992" w:type="dxa"/>
          </w:tcPr>
          <w:p w14:paraId="5902BC3B" w14:textId="51276FEF" w:rsidR="001F3C55" w:rsidRDefault="001F3C55" w:rsidP="00EC463B">
            <w:r>
              <w:t>V2.</w:t>
            </w:r>
            <w:r w:rsidR="0037569F">
              <w:t>3</w:t>
            </w:r>
          </w:p>
        </w:tc>
        <w:tc>
          <w:tcPr>
            <w:tcW w:w="1134" w:type="dxa"/>
          </w:tcPr>
          <w:p w14:paraId="58FC0E81" w14:textId="083FD8B7" w:rsidR="001F3C55" w:rsidRDefault="001F3C55" w:rsidP="00EC463B">
            <w:r>
              <w:t>26.10.20</w:t>
            </w:r>
          </w:p>
        </w:tc>
        <w:tc>
          <w:tcPr>
            <w:tcW w:w="5973" w:type="dxa"/>
          </w:tcPr>
          <w:p w14:paraId="4A1F13BD" w14:textId="77777777" w:rsidR="001F3C55" w:rsidRPr="007D112F" w:rsidRDefault="001F3C55" w:rsidP="001F3C55">
            <w:pPr>
              <w:pStyle w:val="ListParagraph"/>
              <w:numPr>
                <w:ilvl w:val="0"/>
                <w:numId w:val="25"/>
              </w:numPr>
              <w:rPr>
                <w:rFonts w:ascii="Arial" w:hAnsi="Arial" w:cs="Arial"/>
                <w:sz w:val="22"/>
                <w:szCs w:val="22"/>
              </w:rPr>
            </w:pPr>
            <w:r w:rsidRPr="007D112F">
              <w:rPr>
                <w:rFonts w:ascii="Arial" w:hAnsi="Arial" w:cs="Arial"/>
                <w:sz w:val="22"/>
                <w:szCs w:val="22"/>
              </w:rPr>
              <w:t>Appendices – List updated to include PON templates</w:t>
            </w:r>
          </w:p>
          <w:p w14:paraId="2545282E" w14:textId="77777777" w:rsidR="001F3C55" w:rsidRPr="007D112F" w:rsidRDefault="001F3C55" w:rsidP="001F3C55">
            <w:pPr>
              <w:pStyle w:val="ListParagraph"/>
              <w:numPr>
                <w:ilvl w:val="0"/>
                <w:numId w:val="25"/>
              </w:numPr>
              <w:rPr>
                <w:rFonts w:ascii="Arial" w:hAnsi="Arial" w:cs="Arial"/>
                <w:sz w:val="22"/>
                <w:szCs w:val="22"/>
              </w:rPr>
            </w:pPr>
            <w:r w:rsidRPr="007D112F">
              <w:rPr>
                <w:rFonts w:ascii="Arial" w:hAnsi="Arial" w:cs="Arial"/>
                <w:sz w:val="22"/>
                <w:szCs w:val="22"/>
              </w:rPr>
              <w:t xml:space="preserve">Doc title updated to show BAU &amp; </w:t>
            </w:r>
            <w:proofErr w:type="spellStart"/>
            <w:r w:rsidRPr="007D112F">
              <w:rPr>
                <w:rFonts w:ascii="Arial" w:hAnsi="Arial" w:cs="Arial"/>
                <w:sz w:val="22"/>
                <w:szCs w:val="22"/>
              </w:rPr>
              <w:t>PoV</w:t>
            </w:r>
            <w:proofErr w:type="spellEnd"/>
          </w:p>
          <w:p w14:paraId="6923437A" w14:textId="77777777" w:rsidR="001F3C55" w:rsidRPr="007D112F" w:rsidRDefault="001F3C55" w:rsidP="001F3C55">
            <w:pPr>
              <w:pStyle w:val="ListParagraph"/>
              <w:numPr>
                <w:ilvl w:val="0"/>
                <w:numId w:val="25"/>
              </w:numPr>
              <w:rPr>
                <w:rFonts w:ascii="Arial" w:hAnsi="Arial" w:cs="Arial"/>
                <w:sz w:val="22"/>
                <w:szCs w:val="22"/>
              </w:rPr>
            </w:pPr>
            <w:r w:rsidRPr="007D112F">
              <w:rPr>
                <w:rFonts w:ascii="Arial" w:hAnsi="Arial" w:cs="Arial"/>
                <w:sz w:val="22"/>
                <w:szCs w:val="22"/>
              </w:rPr>
              <w:t>Fig 1 Schematic updated to clarify Subsequent port order scenario</w:t>
            </w:r>
          </w:p>
          <w:p w14:paraId="08E08633" w14:textId="77777777" w:rsidR="001F3C55" w:rsidRPr="007D112F" w:rsidRDefault="001F3C55" w:rsidP="001F3C55">
            <w:pPr>
              <w:pStyle w:val="ListParagraph"/>
              <w:numPr>
                <w:ilvl w:val="0"/>
                <w:numId w:val="25"/>
              </w:numPr>
              <w:rPr>
                <w:rFonts w:ascii="Arial" w:hAnsi="Arial" w:cs="Arial"/>
                <w:sz w:val="22"/>
                <w:szCs w:val="22"/>
              </w:rPr>
            </w:pPr>
            <w:r w:rsidRPr="007D112F">
              <w:rPr>
                <w:rFonts w:ascii="Arial" w:hAnsi="Arial" w:cs="Arial"/>
                <w:sz w:val="22"/>
                <w:szCs w:val="22"/>
              </w:rPr>
              <w:t>New para 4.4 added – BAU Process description</w:t>
            </w:r>
          </w:p>
          <w:p w14:paraId="58C55A5B" w14:textId="77777777" w:rsidR="001F3C55" w:rsidRPr="007D112F" w:rsidRDefault="001F3C55" w:rsidP="003D6D65">
            <w:pPr>
              <w:pStyle w:val="ListParagraph"/>
              <w:ind w:left="360"/>
              <w:rPr>
                <w:rFonts w:ascii="Arial" w:hAnsi="Arial" w:cs="Arial"/>
                <w:sz w:val="22"/>
                <w:szCs w:val="22"/>
              </w:rPr>
            </w:pPr>
          </w:p>
        </w:tc>
      </w:tr>
      <w:tr w:rsidR="0037569F" w14:paraId="32780375" w14:textId="77777777" w:rsidTr="006D6B67">
        <w:trPr>
          <w:trHeight w:val="636"/>
        </w:trPr>
        <w:tc>
          <w:tcPr>
            <w:tcW w:w="2802" w:type="dxa"/>
            <w:shd w:val="clear" w:color="auto" w:fill="D9D9D9" w:themeFill="background1" w:themeFillShade="D9"/>
          </w:tcPr>
          <w:p w14:paraId="4A7A9067" w14:textId="77777777" w:rsidR="0037569F" w:rsidRDefault="0037569F" w:rsidP="00372B80"/>
        </w:tc>
        <w:tc>
          <w:tcPr>
            <w:tcW w:w="992" w:type="dxa"/>
          </w:tcPr>
          <w:p w14:paraId="5B02A89E" w14:textId="6CFF9734" w:rsidR="0037569F" w:rsidRDefault="0037569F" w:rsidP="00EC463B">
            <w:r>
              <w:t>V2.4</w:t>
            </w:r>
          </w:p>
        </w:tc>
        <w:tc>
          <w:tcPr>
            <w:tcW w:w="1134" w:type="dxa"/>
          </w:tcPr>
          <w:p w14:paraId="100B9024" w14:textId="63FC5F57" w:rsidR="0037569F" w:rsidRDefault="0037569F" w:rsidP="00EC463B">
            <w:r>
              <w:t>10.12.20</w:t>
            </w:r>
          </w:p>
        </w:tc>
        <w:tc>
          <w:tcPr>
            <w:tcW w:w="5973" w:type="dxa"/>
          </w:tcPr>
          <w:p w14:paraId="26A56748" w14:textId="6A1574B4" w:rsidR="0037569F" w:rsidRPr="007D112F" w:rsidRDefault="00446F48" w:rsidP="001F3C55">
            <w:pPr>
              <w:pStyle w:val="ListParagraph"/>
              <w:numPr>
                <w:ilvl w:val="0"/>
                <w:numId w:val="25"/>
              </w:numPr>
              <w:rPr>
                <w:rFonts w:ascii="Arial" w:hAnsi="Arial" w:cs="Arial"/>
                <w:sz w:val="22"/>
                <w:szCs w:val="22"/>
              </w:rPr>
            </w:pPr>
            <w:r>
              <w:rPr>
                <w:rFonts w:ascii="Arial" w:hAnsi="Arial" w:cs="Arial"/>
                <w:sz w:val="22"/>
                <w:szCs w:val="22"/>
              </w:rPr>
              <w:t>Para 4.4 expanded to include order validation detail</w:t>
            </w:r>
          </w:p>
        </w:tc>
      </w:tr>
      <w:tr w:rsidR="00051DA7" w14:paraId="5C7A2A59" w14:textId="77777777" w:rsidTr="006D6B67">
        <w:trPr>
          <w:trHeight w:val="636"/>
        </w:trPr>
        <w:tc>
          <w:tcPr>
            <w:tcW w:w="2802" w:type="dxa"/>
          </w:tcPr>
          <w:p w14:paraId="749B5D5B" w14:textId="247FE1F7" w:rsidR="00051DA7" w:rsidRPr="008306A3" w:rsidRDefault="007D2262" w:rsidP="00372B80">
            <w:pPr>
              <w:rPr>
                <w:b/>
                <w:i/>
                <w:iCs/>
              </w:rPr>
            </w:pPr>
            <w:r w:rsidRPr="00454C2B">
              <w:t xml:space="preserve">App. R1 – BAU &amp; </w:t>
            </w:r>
            <w:proofErr w:type="spellStart"/>
            <w:r w:rsidRPr="00454C2B">
              <w:t>PoV</w:t>
            </w:r>
            <w:proofErr w:type="spellEnd"/>
            <w:r w:rsidRPr="00454C2B">
              <w:t xml:space="preserve"> Order Handling Process Schematics </w:t>
            </w:r>
          </w:p>
        </w:tc>
        <w:tc>
          <w:tcPr>
            <w:tcW w:w="992" w:type="dxa"/>
          </w:tcPr>
          <w:p w14:paraId="39C9E39F" w14:textId="5D93E4A2" w:rsidR="00051DA7" w:rsidRDefault="008306A3" w:rsidP="00EC463B">
            <w:r>
              <w:t>V2.1</w:t>
            </w:r>
          </w:p>
        </w:tc>
        <w:tc>
          <w:tcPr>
            <w:tcW w:w="1134" w:type="dxa"/>
          </w:tcPr>
          <w:p w14:paraId="112E201C" w14:textId="70E44A05" w:rsidR="00051DA7" w:rsidRDefault="008306A3" w:rsidP="00EC463B">
            <w:r>
              <w:t>26</w:t>
            </w:r>
            <w:r w:rsidR="00C32928">
              <w:t>.10.20.</w:t>
            </w:r>
          </w:p>
        </w:tc>
        <w:tc>
          <w:tcPr>
            <w:tcW w:w="5973" w:type="dxa"/>
          </w:tcPr>
          <w:p w14:paraId="262924D1" w14:textId="77777777" w:rsidR="00C55F2B" w:rsidRPr="007D112F" w:rsidRDefault="00EC74C0" w:rsidP="007D112F">
            <w:pPr>
              <w:pStyle w:val="ListParagraph"/>
              <w:numPr>
                <w:ilvl w:val="0"/>
                <w:numId w:val="25"/>
              </w:numPr>
              <w:rPr>
                <w:rFonts w:ascii="Arial" w:hAnsi="Arial" w:cs="Arial"/>
                <w:sz w:val="22"/>
                <w:szCs w:val="22"/>
              </w:rPr>
            </w:pPr>
            <w:r w:rsidRPr="007D112F">
              <w:rPr>
                <w:rFonts w:ascii="Arial" w:hAnsi="Arial" w:cs="Arial"/>
                <w:sz w:val="22"/>
                <w:szCs w:val="22"/>
              </w:rPr>
              <w:t>Slides 1 &amp; 2 – Schematics amended to</w:t>
            </w:r>
            <w:r w:rsidR="00F60D09" w:rsidRPr="007D112F">
              <w:rPr>
                <w:rFonts w:ascii="Arial" w:hAnsi="Arial" w:cs="Arial"/>
                <w:sz w:val="22"/>
                <w:szCs w:val="22"/>
              </w:rPr>
              <w:t xml:space="preserve"> clarify</w:t>
            </w:r>
            <w:r w:rsidR="00C7675C" w:rsidRPr="007D112F">
              <w:rPr>
                <w:rFonts w:ascii="Arial" w:hAnsi="Arial" w:cs="Arial"/>
                <w:sz w:val="22"/>
                <w:szCs w:val="22"/>
              </w:rPr>
              <w:t xml:space="preserve"> </w:t>
            </w:r>
            <w:proofErr w:type="spellStart"/>
            <w:r w:rsidR="00C7675C" w:rsidRPr="007D112F">
              <w:rPr>
                <w:rFonts w:ascii="Arial" w:hAnsi="Arial" w:cs="Arial"/>
                <w:sz w:val="22"/>
                <w:szCs w:val="22"/>
              </w:rPr>
              <w:t>CLoA</w:t>
            </w:r>
            <w:proofErr w:type="spellEnd"/>
            <w:r w:rsidR="00935244" w:rsidRPr="007D112F">
              <w:rPr>
                <w:rFonts w:ascii="Arial" w:hAnsi="Arial" w:cs="Arial"/>
                <w:sz w:val="22"/>
                <w:szCs w:val="22"/>
              </w:rPr>
              <w:t xml:space="preserve"> handling process where subsequent ports are invol</w:t>
            </w:r>
            <w:r w:rsidR="00C55F2B" w:rsidRPr="007D112F">
              <w:rPr>
                <w:rFonts w:ascii="Arial" w:hAnsi="Arial" w:cs="Arial"/>
                <w:sz w:val="22"/>
                <w:szCs w:val="22"/>
              </w:rPr>
              <w:t>ved.</w:t>
            </w:r>
          </w:p>
          <w:p w14:paraId="0058F0BB" w14:textId="77777777" w:rsidR="00051DA7" w:rsidRPr="001B6FAE" w:rsidRDefault="002900C8" w:rsidP="007D112F">
            <w:pPr>
              <w:pStyle w:val="ListParagraph"/>
              <w:numPr>
                <w:ilvl w:val="0"/>
                <w:numId w:val="25"/>
              </w:numPr>
            </w:pPr>
            <w:r w:rsidRPr="007D112F">
              <w:rPr>
                <w:rFonts w:ascii="Arial" w:hAnsi="Arial" w:cs="Arial"/>
                <w:sz w:val="22"/>
                <w:szCs w:val="22"/>
              </w:rPr>
              <w:t xml:space="preserve">Slide 2 - </w:t>
            </w:r>
            <w:r w:rsidR="00C55F2B" w:rsidRPr="007D112F">
              <w:rPr>
                <w:rFonts w:ascii="Arial" w:hAnsi="Arial" w:cs="Arial"/>
                <w:sz w:val="22"/>
                <w:szCs w:val="22"/>
              </w:rPr>
              <w:t>Note 5</w:t>
            </w:r>
            <w:r w:rsidR="003F0054" w:rsidRPr="007D112F">
              <w:rPr>
                <w:rFonts w:ascii="Arial" w:hAnsi="Arial" w:cs="Arial"/>
                <w:sz w:val="22"/>
                <w:szCs w:val="22"/>
              </w:rPr>
              <w:t xml:space="preserve"> </w:t>
            </w:r>
            <w:r w:rsidRPr="007D112F">
              <w:rPr>
                <w:rFonts w:ascii="Arial" w:hAnsi="Arial" w:cs="Arial"/>
                <w:sz w:val="22"/>
                <w:szCs w:val="22"/>
              </w:rPr>
              <w:t>added.</w:t>
            </w:r>
          </w:p>
          <w:p w14:paraId="03314153" w14:textId="77777777" w:rsidR="001B6FAE" w:rsidRPr="00A126C4" w:rsidRDefault="001B6FAE" w:rsidP="007D112F">
            <w:pPr>
              <w:pStyle w:val="ListParagraph"/>
              <w:numPr>
                <w:ilvl w:val="0"/>
                <w:numId w:val="25"/>
              </w:numPr>
            </w:pPr>
            <w:r>
              <w:rPr>
                <w:rFonts w:ascii="Arial" w:hAnsi="Arial" w:cs="Arial"/>
                <w:sz w:val="22"/>
                <w:szCs w:val="22"/>
              </w:rPr>
              <w:t>Slides 5&amp;6</w:t>
            </w:r>
            <w:r w:rsidR="009439BB">
              <w:rPr>
                <w:rFonts w:ascii="Arial" w:hAnsi="Arial" w:cs="Arial"/>
                <w:sz w:val="22"/>
                <w:szCs w:val="22"/>
              </w:rPr>
              <w:t xml:space="preserve"> – </w:t>
            </w:r>
            <w:proofErr w:type="spellStart"/>
            <w:r w:rsidR="009439BB">
              <w:rPr>
                <w:rFonts w:ascii="Arial" w:hAnsi="Arial" w:cs="Arial"/>
                <w:sz w:val="22"/>
                <w:szCs w:val="22"/>
              </w:rPr>
              <w:t>CLoA</w:t>
            </w:r>
            <w:proofErr w:type="spellEnd"/>
            <w:r w:rsidR="009439BB">
              <w:rPr>
                <w:rFonts w:ascii="Arial" w:hAnsi="Arial" w:cs="Arial"/>
                <w:sz w:val="22"/>
                <w:szCs w:val="22"/>
              </w:rPr>
              <w:t xml:space="preserve"> template updates added</w:t>
            </w:r>
          </w:p>
          <w:p w14:paraId="31928161" w14:textId="287A9EF7" w:rsidR="00A126C4" w:rsidRDefault="00A126C4" w:rsidP="0040030C">
            <w:pPr>
              <w:pStyle w:val="ListParagraph"/>
              <w:ind w:left="360"/>
            </w:pPr>
          </w:p>
        </w:tc>
      </w:tr>
      <w:tr w:rsidR="00DA3648" w14:paraId="7D0622BA" w14:textId="77777777" w:rsidTr="006D6B67">
        <w:trPr>
          <w:trHeight w:val="645"/>
        </w:trPr>
        <w:tc>
          <w:tcPr>
            <w:tcW w:w="2802" w:type="dxa"/>
            <w:shd w:val="clear" w:color="auto" w:fill="D9D9D9" w:themeFill="background1" w:themeFillShade="D9"/>
          </w:tcPr>
          <w:p w14:paraId="4CF07941" w14:textId="77777777" w:rsidR="00DA3648" w:rsidRPr="002645FF" w:rsidRDefault="00DA3648" w:rsidP="00DA3648"/>
        </w:tc>
        <w:tc>
          <w:tcPr>
            <w:tcW w:w="992" w:type="dxa"/>
          </w:tcPr>
          <w:p w14:paraId="40687DFE" w14:textId="63B1CB48" w:rsidR="00DA3648" w:rsidRDefault="00DA3648" w:rsidP="00DA3648">
            <w:r>
              <w:t>V2.2</w:t>
            </w:r>
          </w:p>
        </w:tc>
        <w:tc>
          <w:tcPr>
            <w:tcW w:w="1134" w:type="dxa"/>
          </w:tcPr>
          <w:p w14:paraId="03B648C7" w14:textId="36D06DB6" w:rsidR="00DA3648" w:rsidRDefault="00DA3648" w:rsidP="00DA3648">
            <w:r>
              <w:t>23.11.20</w:t>
            </w:r>
          </w:p>
        </w:tc>
        <w:tc>
          <w:tcPr>
            <w:tcW w:w="5973" w:type="dxa"/>
          </w:tcPr>
          <w:p w14:paraId="528D8253" w14:textId="77777777" w:rsidR="00DA3648" w:rsidRDefault="00DA3648" w:rsidP="00DA3648">
            <w:pPr>
              <w:pStyle w:val="ListParagraph"/>
              <w:numPr>
                <w:ilvl w:val="0"/>
                <w:numId w:val="26"/>
              </w:numPr>
              <w:rPr>
                <w:rFonts w:ascii="Arial" w:hAnsi="Arial" w:cs="Arial"/>
                <w:sz w:val="22"/>
                <w:szCs w:val="22"/>
              </w:rPr>
            </w:pPr>
            <w:r>
              <w:rPr>
                <w:rFonts w:ascii="Arial" w:hAnsi="Arial" w:cs="Arial"/>
                <w:sz w:val="22"/>
                <w:szCs w:val="22"/>
              </w:rPr>
              <w:t xml:space="preserve">Slide 5 – Updated </w:t>
            </w:r>
            <w:proofErr w:type="spellStart"/>
            <w:r>
              <w:rPr>
                <w:rFonts w:ascii="Arial" w:hAnsi="Arial" w:cs="Arial"/>
                <w:sz w:val="22"/>
                <w:szCs w:val="22"/>
              </w:rPr>
              <w:t>CLoA</w:t>
            </w:r>
            <w:proofErr w:type="spellEnd"/>
            <w:r>
              <w:rPr>
                <w:rFonts w:ascii="Arial" w:hAnsi="Arial" w:cs="Arial"/>
                <w:sz w:val="22"/>
                <w:szCs w:val="22"/>
              </w:rPr>
              <w:t xml:space="preserve"> template added</w:t>
            </w:r>
          </w:p>
          <w:p w14:paraId="0312A30F" w14:textId="63CEDD04" w:rsidR="004F45FA" w:rsidRPr="007D112F" w:rsidRDefault="004F45FA" w:rsidP="005B5C42">
            <w:pPr>
              <w:pStyle w:val="ListParagraph"/>
              <w:ind w:left="360"/>
              <w:rPr>
                <w:rFonts w:ascii="Arial" w:hAnsi="Arial" w:cs="Arial"/>
                <w:sz w:val="22"/>
                <w:szCs w:val="22"/>
              </w:rPr>
            </w:pPr>
          </w:p>
        </w:tc>
      </w:tr>
      <w:tr w:rsidR="0040030C" w14:paraId="5DFCE4EF" w14:textId="77777777" w:rsidTr="006D6B67">
        <w:trPr>
          <w:trHeight w:val="645"/>
        </w:trPr>
        <w:tc>
          <w:tcPr>
            <w:tcW w:w="2802" w:type="dxa"/>
          </w:tcPr>
          <w:p w14:paraId="71DB0FC7" w14:textId="77777777" w:rsidR="0040030C" w:rsidRPr="002645FF" w:rsidRDefault="0040030C" w:rsidP="00DA3648"/>
        </w:tc>
        <w:tc>
          <w:tcPr>
            <w:tcW w:w="992" w:type="dxa"/>
          </w:tcPr>
          <w:p w14:paraId="7BF9324F" w14:textId="3C232892" w:rsidR="0040030C" w:rsidRDefault="0040030C" w:rsidP="00DA3648">
            <w:r>
              <w:t>V2.3</w:t>
            </w:r>
          </w:p>
        </w:tc>
        <w:tc>
          <w:tcPr>
            <w:tcW w:w="1134" w:type="dxa"/>
          </w:tcPr>
          <w:p w14:paraId="220C0BFE" w14:textId="3A3457A2" w:rsidR="0040030C" w:rsidRDefault="0040030C" w:rsidP="00DA3648">
            <w:r>
              <w:t>21.12.20</w:t>
            </w:r>
          </w:p>
        </w:tc>
        <w:tc>
          <w:tcPr>
            <w:tcW w:w="5973" w:type="dxa"/>
          </w:tcPr>
          <w:p w14:paraId="035625DC" w14:textId="484ACB9E" w:rsidR="005B5C42" w:rsidRDefault="005B5C42" w:rsidP="005B5C42">
            <w:pPr>
              <w:pStyle w:val="ListParagraph"/>
              <w:numPr>
                <w:ilvl w:val="0"/>
                <w:numId w:val="26"/>
              </w:numPr>
              <w:rPr>
                <w:rFonts w:ascii="Arial" w:hAnsi="Arial" w:cs="Arial"/>
                <w:sz w:val="22"/>
                <w:szCs w:val="22"/>
              </w:rPr>
            </w:pPr>
            <w:r>
              <w:rPr>
                <w:rFonts w:ascii="Arial" w:hAnsi="Arial" w:cs="Arial"/>
                <w:sz w:val="22"/>
                <w:szCs w:val="22"/>
              </w:rPr>
              <w:t xml:space="preserve">Slide 7 – </w:t>
            </w:r>
            <w:r w:rsidR="00220CB6">
              <w:rPr>
                <w:rFonts w:ascii="Arial" w:hAnsi="Arial" w:cs="Arial"/>
                <w:sz w:val="22"/>
                <w:szCs w:val="22"/>
              </w:rPr>
              <w:t>R</w:t>
            </w:r>
            <w:r>
              <w:rPr>
                <w:rFonts w:ascii="Arial" w:hAnsi="Arial" w:cs="Arial"/>
                <w:sz w:val="22"/>
                <w:szCs w:val="22"/>
              </w:rPr>
              <w:t>PON template amended to show EU details</w:t>
            </w:r>
          </w:p>
          <w:p w14:paraId="4334DC86" w14:textId="376D9E14" w:rsidR="0040030C" w:rsidRPr="007D112F" w:rsidRDefault="0040030C" w:rsidP="005B5C42">
            <w:pPr>
              <w:pStyle w:val="ListParagraph"/>
              <w:ind w:left="360"/>
              <w:rPr>
                <w:rFonts w:ascii="Arial" w:hAnsi="Arial" w:cs="Arial"/>
                <w:sz w:val="22"/>
                <w:szCs w:val="22"/>
              </w:rPr>
            </w:pPr>
          </w:p>
        </w:tc>
      </w:tr>
      <w:tr w:rsidR="00DA3648" w14:paraId="3A36B22B" w14:textId="77777777" w:rsidTr="006D6B67">
        <w:trPr>
          <w:trHeight w:val="645"/>
        </w:trPr>
        <w:tc>
          <w:tcPr>
            <w:tcW w:w="2802" w:type="dxa"/>
          </w:tcPr>
          <w:p w14:paraId="7AEB78BB" w14:textId="75130ECA" w:rsidR="00DA3648" w:rsidRDefault="00DA3648" w:rsidP="00DA3648">
            <w:r w:rsidRPr="002645FF">
              <w:t xml:space="preserve">App R2-New </w:t>
            </w:r>
            <w:proofErr w:type="spellStart"/>
            <w:r w:rsidRPr="002645FF">
              <w:t>CLoA</w:t>
            </w:r>
            <w:proofErr w:type="spellEnd"/>
            <w:r w:rsidRPr="002645FF">
              <w:t xml:space="preserve"> Template</w:t>
            </w:r>
          </w:p>
        </w:tc>
        <w:tc>
          <w:tcPr>
            <w:tcW w:w="992" w:type="dxa"/>
          </w:tcPr>
          <w:p w14:paraId="55B77671" w14:textId="735BCA1B" w:rsidR="00DA3648" w:rsidRDefault="00DA3648" w:rsidP="00DA3648">
            <w:r>
              <w:t>V5.3</w:t>
            </w:r>
          </w:p>
        </w:tc>
        <w:tc>
          <w:tcPr>
            <w:tcW w:w="1134" w:type="dxa"/>
          </w:tcPr>
          <w:p w14:paraId="7A47AC48" w14:textId="029906E6" w:rsidR="00DA3648" w:rsidRDefault="00DA3648" w:rsidP="00DA3648">
            <w:r>
              <w:t>26.10.20.</w:t>
            </w:r>
          </w:p>
        </w:tc>
        <w:tc>
          <w:tcPr>
            <w:tcW w:w="5973" w:type="dxa"/>
          </w:tcPr>
          <w:p w14:paraId="741A6469" w14:textId="77777777" w:rsidR="00DA3648" w:rsidRPr="007D112F" w:rsidRDefault="00DA3648" w:rsidP="00DA3648">
            <w:pPr>
              <w:pStyle w:val="ListParagraph"/>
              <w:numPr>
                <w:ilvl w:val="0"/>
                <w:numId w:val="26"/>
              </w:numPr>
              <w:rPr>
                <w:rFonts w:ascii="Arial" w:hAnsi="Arial" w:cs="Arial"/>
                <w:sz w:val="22"/>
                <w:szCs w:val="22"/>
              </w:rPr>
            </w:pPr>
            <w:proofErr w:type="spellStart"/>
            <w:r w:rsidRPr="007D112F">
              <w:rPr>
                <w:rFonts w:ascii="Arial" w:hAnsi="Arial" w:cs="Arial"/>
                <w:sz w:val="22"/>
                <w:szCs w:val="22"/>
              </w:rPr>
              <w:t>CLoA</w:t>
            </w:r>
            <w:proofErr w:type="spellEnd"/>
            <w:r w:rsidRPr="007D112F">
              <w:rPr>
                <w:rFonts w:ascii="Arial" w:hAnsi="Arial" w:cs="Arial"/>
                <w:sz w:val="22"/>
                <w:szCs w:val="22"/>
              </w:rPr>
              <w:t xml:space="preserve"> validity statement added (i.e. </w:t>
            </w:r>
            <w:proofErr w:type="spellStart"/>
            <w:r w:rsidRPr="007D112F">
              <w:rPr>
                <w:rFonts w:ascii="Arial" w:hAnsi="Arial" w:cs="Arial"/>
                <w:sz w:val="22"/>
                <w:szCs w:val="22"/>
              </w:rPr>
              <w:t>vald</w:t>
            </w:r>
            <w:proofErr w:type="spellEnd"/>
            <w:r w:rsidRPr="007D112F">
              <w:rPr>
                <w:rFonts w:ascii="Arial" w:hAnsi="Arial" w:cs="Arial"/>
                <w:sz w:val="22"/>
                <w:szCs w:val="22"/>
              </w:rPr>
              <w:t xml:space="preserve"> for 6 months)</w:t>
            </w:r>
          </w:p>
          <w:p w14:paraId="2AA94131" w14:textId="6B4B9B18" w:rsidR="00DA3648" w:rsidRDefault="00DA3648" w:rsidP="00DA3648">
            <w:pPr>
              <w:pStyle w:val="ListParagraph"/>
              <w:numPr>
                <w:ilvl w:val="0"/>
                <w:numId w:val="26"/>
              </w:numPr>
            </w:pPr>
            <w:r w:rsidRPr="007D112F">
              <w:rPr>
                <w:rFonts w:ascii="Arial" w:hAnsi="Arial" w:cs="Arial"/>
                <w:sz w:val="22"/>
                <w:szCs w:val="22"/>
              </w:rPr>
              <w:t>Page No refs added</w:t>
            </w:r>
          </w:p>
        </w:tc>
      </w:tr>
      <w:tr w:rsidR="00DA3648" w14:paraId="10F8E46E" w14:textId="77777777" w:rsidTr="006D6B67">
        <w:trPr>
          <w:trHeight w:val="645"/>
        </w:trPr>
        <w:tc>
          <w:tcPr>
            <w:tcW w:w="2802" w:type="dxa"/>
            <w:shd w:val="clear" w:color="auto" w:fill="D9D9D9" w:themeFill="background1" w:themeFillShade="D9"/>
          </w:tcPr>
          <w:p w14:paraId="1270E7FD" w14:textId="77777777" w:rsidR="00DA3648" w:rsidRPr="002645FF" w:rsidRDefault="00DA3648" w:rsidP="00DA3648"/>
        </w:tc>
        <w:tc>
          <w:tcPr>
            <w:tcW w:w="992" w:type="dxa"/>
          </w:tcPr>
          <w:p w14:paraId="10808AF0" w14:textId="6974BA8E" w:rsidR="00DA3648" w:rsidRDefault="00DA3648" w:rsidP="00DA3648">
            <w:r>
              <w:t>V5.4</w:t>
            </w:r>
          </w:p>
        </w:tc>
        <w:tc>
          <w:tcPr>
            <w:tcW w:w="1134" w:type="dxa"/>
          </w:tcPr>
          <w:p w14:paraId="2E5ECB3E" w14:textId="3E25C40F" w:rsidR="00DA3648" w:rsidRDefault="00DA3648" w:rsidP="00DA3648">
            <w:r>
              <w:t>23.11.20</w:t>
            </w:r>
          </w:p>
        </w:tc>
        <w:tc>
          <w:tcPr>
            <w:tcW w:w="5973" w:type="dxa"/>
          </w:tcPr>
          <w:p w14:paraId="49DF518F" w14:textId="77777777" w:rsidR="00DA3648" w:rsidRDefault="00DA3648" w:rsidP="00DA3648">
            <w:pPr>
              <w:pStyle w:val="ListParagraph"/>
              <w:numPr>
                <w:ilvl w:val="0"/>
                <w:numId w:val="27"/>
              </w:numPr>
              <w:rPr>
                <w:rFonts w:ascii="Arial" w:hAnsi="Arial" w:cs="Arial"/>
                <w:sz w:val="22"/>
                <w:szCs w:val="22"/>
              </w:rPr>
            </w:pPr>
            <w:r>
              <w:rPr>
                <w:rFonts w:ascii="Arial" w:hAnsi="Arial" w:cs="Arial"/>
                <w:sz w:val="22"/>
                <w:szCs w:val="22"/>
              </w:rPr>
              <w:t>Current Provider &amp; New Provider amended to show Current Retailer &amp; New Retailer</w:t>
            </w:r>
          </w:p>
          <w:p w14:paraId="05A7C9E4" w14:textId="1748BA30" w:rsidR="00DA3648" w:rsidRPr="007D112F" w:rsidRDefault="00DA3648" w:rsidP="00DA3648">
            <w:pPr>
              <w:pStyle w:val="ListParagraph"/>
              <w:numPr>
                <w:ilvl w:val="0"/>
                <w:numId w:val="26"/>
              </w:numPr>
              <w:rPr>
                <w:rFonts w:ascii="Arial" w:hAnsi="Arial" w:cs="Arial"/>
                <w:sz w:val="22"/>
                <w:szCs w:val="22"/>
              </w:rPr>
            </w:pPr>
            <w:r>
              <w:rPr>
                <w:rFonts w:ascii="Arial" w:hAnsi="Arial" w:cs="Arial"/>
                <w:sz w:val="22"/>
                <w:szCs w:val="22"/>
              </w:rPr>
              <w:t>Field added to capture Retailer contact email details</w:t>
            </w:r>
          </w:p>
        </w:tc>
      </w:tr>
      <w:tr w:rsidR="00DA3648" w14:paraId="63F74E5E" w14:textId="77777777" w:rsidTr="006D6B67">
        <w:trPr>
          <w:trHeight w:val="636"/>
        </w:trPr>
        <w:tc>
          <w:tcPr>
            <w:tcW w:w="2802" w:type="dxa"/>
          </w:tcPr>
          <w:p w14:paraId="21FA0121" w14:textId="266482F8" w:rsidR="00DA3648" w:rsidRDefault="00DA3648" w:rsidP="00DA3648">
            <w:r w:rsidRPr="000E6AF5">
              <w:t>R3-PON Email Templates</w:t>
            </w:r>
          </w:p>
        </w:tc>
        <w:tc>
          <w:tcPr>
            <w:tcW w:w="992" w:type="dxa"/>
            <w:shd w:val="clear" w:color="auto" w:fill="auto"/>
          </w:tcPr>
          <w:p w14:paraId="5F5DEC64" w14:textId="35F153B6" w:rsidR="00DA3648" w:rsidRDefault="00B36602" w:rsidP="00DA3648">
            <w:r>
              <w:t>V2</w:t>
            </w:r>
          </w:p>
        </w:tc>
        <w:tc>
          <w:tcPr>
            <w:tcW w:w="1134" w:type="dxa"/>
            <w:shd w:val="clear" w:color="auto" w:fill="auto"/>
          </w:tcPr>
          <w:p w14:paraId="3142B130" w14:textId="4A50893E" w:rsidR="00DA3648" w:rsidRDefault="00781F0D" w:rsidP="00DA3648">
            <w:r>
              <w:t>10.12.20</w:t>
            </w:r>
          </w:p>
        </w:tc>
        <w:tc>
          <w:tcPr>
            <w:tcW w:w="5973" w:type="dxa"/>
            <w:shd w:val="clear" w:color="auto" w:fill="auto"/>
          </w:tcPr>
          <w:p w14:paraId="669457C0" w14:textId="1773EDB0" w:rsidR="00DA3648" w:rsidRPr="006D6B67" w:rsidRDefault="00781F0D" w:rsidP="006D6B67">
            <w:pPr>
              <w:pStyle w:val="ListParagraph"/>
              <w:numPr>
                <w:ilvl w:val="0"/>
                <w:numId w:val="26"/>
              </w:numPr>
              <w:rPr>
                <w:rFonts w:ascii="Arial" w:hAnsi="Arial" w:cs="Arial"/>
                <w:sz w:val="22"/>
                <w:szCs w:val="22"/>
              </w:rPr>
            </w:pPr>
            <w:r w:rsidRPr="006D6B67">
              <w:rPr>
                <w:rFonts w:ascii="Arial" w:hAnsi="Arial" w:cs="Arial"/>
                <w:sz w:val="22"/>
                <w:szCs w:val="22"/>
              </w:rPr>
              <w:t>RPON template amended to include End User details</w:t>
            </w:r>
          </w:p>
        </w:tc>
      </w:tr>
      <w:tr w:rsidR="00DA3648" w14:paraId="2E11C73E" w14:textId="77777777" w:rsidTr="006D6B67">
        <w:trPr>
          <w:trHeight w:val="636"/>
        </w:trPr>
        <w:tc>
          <w:tcPr>
            <w:tcW w:w="2802" w:type="dxa"/>
          </w:tcPr>
          <w:p w14:paraId="21623184" w14:textId="610F3640" w:rsidR="00DA3648" w:rsidRDefault="00DA3648" w:rsidP="00DA3648">
            <w:r w:rsidRPr="00B01B3A">
              <w:t>App R4-PoV Process Description</w:t>
            </w:r>
          </w:p>
        </w:tc>
        <w:tc>
          <w:tcPr>
            <w:tcW w:w="992" w:type="dxa"/>
            <w:shd w:val="clear" w:color="auto" w:fill="D9D9D9" w:themeFill="background1" w:themeFillShade="D9"/>
          </w:tcPr>
          <w:p w14:paraId="4F1260A1" w14:textId="1FA11190" w:rsidR="00DA3648" w:rsidRDefault="00DA3648" w:rsidP="00DA3648"/>
        </w:tc>
        <w:tc>
          <w:tcPr>
            <w:tcW w:w="1134" w:type="dxa"/>
            <w:shd w:val="clear" w:color="auto" w:fill="D9D9D9" w:themeFill="background1" w:themeFillShade="D9"/>
          </w:tcPr>
          <w:p w14:paraId="0F11EBDD" w14:textId="012B92C4" w:rsidR="00DA3648" w:rsidRDefault="00DA3648" w:rsidP="00DA3648"/>
        </w:tc>
        <w:tc>
          <w:tcPr>
            <w:tcW w:w="5973" w:type="dxa"/>
            <w:shd w:val="clear" w:color="auto" w:fill="D9D9D9" w:themeFill="background1" w:themeFillShade="D9"/>
          </w:tcPr>
          <w:p w14:paraId="3D923BED" w14:textId="710B0921" w:rsidR="00DA3648" w:rsidRDefault="00DA3648" w:rsidP="00DA3648">
            <w:pPr>
              <w:pStyle w:val="ListParagraph"/>
              <w:ind w:left="360"/>
            </w:pPr>
          </w:p>
        </w:tc>
      </w:tr>
      <w:tr w:rsidR="00DA3648" w14:paraId="7F4378BB" w14:textId="77777777" w:rsidTr="006D6B67">
        <w:trPr>
          <w:trHeight w:val="636"/>
        </w:trPr>
        <w:tc>
          <w:tcPr>
            <w:tcW w:w="2802" w:type="dxa"/>
          </w:tcPr>
          <w:p w14:paraId="41618A94" w14:textId="4A5A64D7" w:rsidR="00DA3648" w:rsidRDefault="00DA3648" w:rsidP="00DA3648">
            <w:r w:rsidRPr="00B01B3A">
              <w:t>App R5-PoV Process Templates</w:t>
            </w:r>
          </w:p>
        </w:tc>
        <w:tc>
          <w:tcPr>
            <w:tcW w:w="992" w:type="dxa"/>
            <w:shd w:val="clear" w:color="auto" w:fill="D9D9D9" w:themeFill="background1" w:themeFillShade="D9"/>
          </w:tcPr>
          <w:p w14:paraId="560E3751" w14:textId="77777777" w:rsidR="00DA3648" w:rsidRDefault="00DA3648" w:rsidP="00DA3648"/>
        </w:tc>
        <w:tc>
          <w:tcPr>
            <w:tcW w:w="1134" w:type="dxa"/>
            <w:shd w:val="clear" w:color="auto" w:fill="D9D9D9" w:themeFill="background1" w:themeFillShade="D9"/>
          </w:tcPr>
          <w:p w14:paraId="7A6CF950" w14:textId="77777777" w:rsidR="00DA3648" w:rsidRDefault="00DA3648" w:rsidP="00DA3648"/>
        </w:tc>
        <w:tc>
          <w:tcPr>
            <w:tcW w:w="5973" w:type="dxa"/>
            <w:shd w:val="clear" w:color="auto" w:fill="D9D9D9" w:themeFill="background1" w:themeFillShade="D9"/>
          </w:tcPr>
          <w:p w14:paraId="41A55891" w14:textId="77777777" w:rsidR="00DA3648" w:rsidRDefault="00DA3648" w:rsidP="00DA3648"/>
        </w:tc>
      </w:tr>
      <w:tr w:rsidR="00DA3648" w14:paraId="59A8CD77" w14:textId="77777777" w:rsidTr="006D6B67">
        <w:trPr>
          <w:trHeight w:val="636"/>
        </w:trPr>
        <w:tc>
          <w:tcPr>
            <w:tcW w:w="2802" w:type="dxa"/>
          </w:tcPr>
          <w:p w14:paraId="2CF19C50" w14:textId="1EEFF8E3" w:rsidR="00DA3648" w:rsidRDefault="00DA3648" w:rsidP="00DA3648">
            <w:r w:rsidRPr="00962E17">
              <w:t>App R6-Consolidated Contacts Register-</w:t>
            </w:r>
            <w:proofErr w:type="spellStart"/>
            <w:r w:rsidRPr="00962E17">
              <w:t>PoV</w:t>
            </w:r>
            <w:proofErr w:type="spellEnd"/>
            <w:r w:rsidRPr="00962E17">
              <w:t xml:space="preserve"> Process</w:t>
            </w:r>
          </w:p>
        </w:tc>
        <w:tc>
          <w:tcPr>
            <w:tcW w:w="992" w:type="dxa"/>
          </w:tcPr>
          <w:p w14:paraId="4C068719" w14:textId="2794CA02" w:rsidR="00DA3648" w:rsidRDefault="00602C78" w:rsidP="00DA3648">
            <w:r>
              <w:t>V10.0</w:t>
            </w:r>
          </w:p>
        </w:tc>
        <w:tc>
          <w:tcPr>
            <w:tcW w:w="1134" w:type="dxa"/>
          </w:tcPr>
          <w:p w14:paraId="3179A259" w14:textId="7C8BE55B" w:rsidR="00DA3648" w:rsidRDefault="00602C78" w:rsidP="00DA3648">
            <w:r>
              <w:t>21.12.20</w:t>
            </w:r>
          </w:p>
        </w:tc>
        <w:tc>
          <w:tcPr>
            <w:tcW w:w="5973" w:type="dxa"/>
          </w:tcPr>
          <w:p w14:paraId="52BBB8A8" w14:textId="0826AACC" w:rsidR="00602C78" w:rsidRDefault="00602C78" w:rsidP="00DA3648">
            <w:pPr>
              <w:pStyle w:val="ListParagraph"/>
              <w:numPr>
                <w:ilvl w:val="0"/>
                <w:numId w:val="27"/>
              </w:numPr>
              <w:rPr>
                <w:rFonts w:ascii="Arial" w:hAnsi="Arial" w:cs="Arial"/>
                <w:sz w:val="22"/>
                <w:szCs w:val="22"/>
              </w:rPr>
            </w:pPr>
            <w:r>
              <w:rPr>
                <w:rFonts w:ascii="Arial" w:hAnsi="Arial" w:cs="Arial"/>
                <w:sz w:val="22"/>
                <w:szCs w:val="22"/>
              </w:rPr>
              <w:t>Note 1 expanded to explain engagement options</w:t>
            </w:r>
          </w:p>
          <w:p w14:paraId="22560920" w14:textId="1DEAC607" w:rsidR="00DA3648" w:rsidRPr="007D112F" w:rsidRDefault="00DA3648" w:rsidP="00DA3648">
            <w:pPr>
              <w:pStyle w:val="ListParagraph"/>
              <w:numPr>
                <w:ilvl w:val="0"/>
                <w:numId w:val="27"/>
              </w:numPr>
              <w:rPr>
                <w:rFonts w:ascii="Arial" w:hAnsi="Arial" w:cs="Arial"/>
                <w:sz w:val="22"/>
                <w:szCs w:val="22"/>
              </w:rPr>
            </w:pPr>
            <w:r w:rsidRPr="007D112F">
              <w:rPr>
                <w:rFonts w:ascii="Arial" w:hAnsi="Arial" w:cs="Arial"/>
                <w:sz w:val="22"/>
                <w:szCs w:val="22"/>
              </w:rPr>
              <w:t>Ongoing updates to register new/amended members</w:t>
            </w:r>
          </w:p>
        </w:tc>
      </w:tr>
    </w:tbl>
    <w:p w14:paraId="54FFB17B" w14:textId="522533C0" w:rsidR="00153D8A" w:rsidRPr="00C45000" w:rsidRDefault="00153D8A" w:rsidP="00E26B26">
      <w:pPr>
        <w:pStyle w:val="Heading1"/>
        <w:rPr>
          <w:rFonts w:cs="Arial"/>
          <w:szCs w:val="22"/>
        </w:rPr>
      </w:pPr>
      <w:bookmarkStart w:id="4" w:name="_Toc58496843"/>
      <w:r w:rsidRPr="00C45000">
        <w:rPr>
          <w:rFonts w:cs="Arial"/>
          <w:szCs w:val="22"/>
        </w:rPr>
        <w:lastRenderedPageBreak/>
        <w:t>Definitions</w:t>
      </w:r>
      <w:bookmarkEnd w:id="4"/>
    </w:p>
    <w:tbl>
      <w:tblPr>
        <w:tblStyle w:val="TableGrid"/>
        <w:tblW w:w="0" w:type="auto"/>
        <w:tblLook w:val="04A0" w:firstRow="1" w:lastRow="0" w:firstColumn="1" w:lastColumn="0" w:noHBand="0" w:noVBand="1"/>
      </w:tblPr>
      <w:tblGrid>
        <w:gridCol w:w="1384"/>
        <w:gridCol w:w="8470"/>
      </w:tblGrid>
      <w:tr w:rsidR="008F5E63" w14:paraId="16D6F78C" w14:textId="77777777" w:rsidTr="00EC463B">
        <w:tc>
          <w:tcPr>
            <w:tcW w:w="1384" w:type="dxa"/>
          </w:tcPr>
          <w:p w14:paraId="20C8F727" w14:textId="77777777" w:rsidR="008F5E63" w:rsidRDefault="008F5E63" w:rsidP="00153D8A">
            <w:pPr>
              <w:pStyle w:val="BodyText"/>
            </w:pPr>
            <w:r>
              <w:t>BAU</w:t>
            </w:r>
          </w:p>
        </w:tc>
        <w:tc>
          <w:tcPr>
            <w:tcW w:w="8470" w:type="dxa"/>
          </w:tcPr>
          <w:p w14:paraId="58BE47D7" w14:textId="77777777" w:rsidR="008F5E63" w:rsidRDefault="008F5E63" w:rsidP="00EC463B">
            <w:r w:rsidRPr="00841DC8">
              <w:t>Business-as-usual</w:t>
            </w:r>
          </w:p>
        </w:tc>
      </w:tr>
      <w:tr w:rsidR="008F5E63" w14:paraId="2B45D44F" w14:textId="77777777" w:rsidTr="003654A4">
        <w:tc>
          <w:tcPr>
            <w:tcW w:w="1384" w:type="dxa"/>
          </w:tcPr>
          <w:p w14:paraId="4FE373AD" w14:textId="77777777" w:rsidR="008F5E63" w:rsidRDefault="008F5E63" w:rsidP="00153D8A">
            <w:pPr>
              <w:pStyle w:val="BodyText"/>
            </w:pPr>
            <w:proofErr w:type="spellStart"/>
            <w:r>
              <w:t>CLoA</w:t>
            </w:r>
            <w:proofErr w:type="spellEnd"/>
          </w:p>
        </w:tc>
        <w:tc>
          <w:tcPr>
            <w:tcW w:w="8470" w:type="dxa"/>
          </w:tcPr>
          <w:p w14:paraId="63D98811" w14:textId="77777777" w:rsidR="008F5E63" w:rsidRDefault="008F5E63" w:rsidP="00153D8A">
            <w:pPr>
              <w:pStyle w:val="BodyText"/>
            </w:pPr>
            <w:proofErr w:type="spellStart"/>
            <w:r w:rsidRPr="0045001A">
              <w:t>CLoA</w:t>
            </w:r>
            <w:proofErr w:type="spellEnd"/>
            <w:r w:rsidRPr="0045001A">
              <w:t>=Customer Letter of Authority</w:t>
            </w:r>
          </w:p>
        </w:tc>
      </w:tr>
      <w:tr w:rsidR="00937D47" w14:paraId="2F721681" w14:textId="77777777" w:rsidTr="003654A4">
        <w:tc>
          <w:tcPr>
            <w:tcW w:w="1384" w:type="dxa"/>
          </w:tcPr>
          <w:p w14:paraId="20772688" w14:textId="35F5E94B" w:rsidR="00937D47" w:rsidRDefault="00937D47" w:rsidP="00153D8A">
            <w:pPr>
              <w:pStyle w:val="BodyText"/>
            </w:pPr>
            <w:r>
              <w:t>CPON</w:t>
            </w:r>
          </w:p>
        </w:tc>
        <w:tc>
          <w:tcPr>
            <w:tcW w:w="8470" w:type="dxa"/>
          </w:tcPr>
          <w:p w14:paraId="160DEE0D" w14:textId="37574BFB" w:rsidR="00937D47" w:rsidRPr="0045001A" w:rsidRDefault="00937D47" w:rsidP="00153D8A">
            <w:pPr>
              <w:pStyle w:val="BodyText"/>
            </w:pPr>
            <w:r>
              <w:t>Customer Port Order Notification</w:t>
            </w:r>
          </w:p>
        </w:tc>
      </w:tr>
      <w:tr w:rsidR="008F5E63" w14:paraId="49D3B2B6" w14:textId="77777777" w:rsidTr="003654A4">
        <w:tc>
          <w:tcPr>
            <w:tcW w:w="1384" w:type="dxa"/>
          </w:tcPr>
          <w:p w14:paraId="30EEB643" w14:textId="77777777" w:rsidR="008F5E63" w:rsidRDefault="008F5E63" w:rsidP="00153D8A">
            <w:pPr>
              <w:pStyle w:val="BodyText"/>
            </w:pPr>
            <w:r>
              <w:t>EU</w:t>
            </w:r>
          </w:p>
        </w:tc>
        <w:tc>
          <w:tcPr>
            <w:tcW w:w="8470" w:type="dxa"/>
          </w:tcPr>
          <w:p w14:paraId="50D300D4" w14:textId="77777777" w:rsidR="008F5E63" w:rsidRDefault="008F5E63" w:rsidP="00153D8A">
            <w:pPr>
              <w:pStyle w:val="BodyText"/>
            </w:pPr>
            <w:r w:rsidRPr="0045001A">
              <w:t>EU=End User</w:t>
            </w:r>
          </w:p>
        </w:tc>
      </w:tr>
      <w:tr w:rsidR="008F5E63" w14:paraId="37EA739D" w14:textId="77777777" w:rsidTr="003654A4">
        <w:tc>
          <w:tcPr>
            <w:tcW w:w="1384" w:type="dxa"/>
          </w:tcPr>
          <w:p w14:paraId="597BC6F5" w14:textId="77777777" w:rsidR="008F5E63" w:rsidRDefault="008F5E63" w:rsidP="00153D8A">
            <w:pPr>
              <w:pStyle w:val="BodyText"/>
            </w:pPr>
            <w:r>
              <w:t>GNCP</w:t>
            </w:r>
          </w:p>
        </w:tc>
        <w:tc>
          <w:tcPr>
            <w:tcW w:w="8470" w:type="dxa"/>
          </w:tcPr>
          <w:p w14:paraId="7C8C92D8" w14:textId="77777777" w:rsidR="008F5E63" w:rsidRDefault="008F5E63" w:rsidP="00153D8A">
            <w:pPr>
              <w:pStyle w:val="BodyText"/>
            </w:pPr>
            <w:r w:rsidRPr="0045001A">
              <w:t>GNCP-Gaining N/W CP</w:t>
            </w:r>
          </w:p>
        </w:tc>
      </w:tr>
      <w:tr w:rsidR="008F5E63" w14:paraId="3517CE74" w14:textId="77777777" w:rsidTr="003654A4">
        <w:tc>
          <w:tcPr>
            <w:tcW w:w="1384" w:type="dxa"/>
          </w:tcPr>
          <w:p w14:paraId="38620D5A" w14:textId="3FB77B03" w:rsidR="008F5E63" w:rsidRDefault="008F5E63" w:rsidP="00153D8A">
            <w:pPr>
              <w:pStyle w:val="BodyText"/>
            </w:pPr>
            <w:r>
              <w:t>G</w:t>
            </w:r>
            <w:r w:rsidR="00905C05">
              <w:t>R</w:t>
            </w:r>
          </w:p>
        </w:tc>
        <w:tc>
          <w:tcPr>
            <w:tcW w:w="8470" w:type="dxa"/>
          </w:tcPr>
          <w:p w14:paraId="24A6FBD5" w14:textId="3C67744E" w:rsidR="008F5E63" w:rsidRDefault="008F5E63" w:rsidP="00153D8A">
            <w:pPr>
              <w:pStyle w:val="BodyText"/>
            </w:pPr>
            <w:r w:rsidRPr="0045001A">
              <w:t>G</w:t>
            </w:r>
            <w:r w:rsidR="00D93A6E">
              <w:t>R</w:t>
            </w:r>
            <w:r w:rsidRPr="0045001A">
              <w:t>=Gaining Retailer</w:t>
            </w:r>
          </w:p>
        </w:tc>
      </w:tr>
      <w:tr w:rsidR="008F5E63" w14:paraId="025ADA94" w14:textId="77777777" w:rsidTr="003654A4">
        <w:tc>
          <w:tcPr>
            <w:tcW w:w="1384" w:type="dxa"/>
          </w:tcPr>
          <w:p w14:paraId="6D581B32" w14:textId="77777777" w:rsidR="008F5E63" w:rsidRDefault="008F5E63" w:rsidP="00153D8A">
            <w:pPr>
              <w:pStyle w:val="BodyText"/>
            </w:pPr>
            <w:r>
              <w:t>GSP</w:t>
            </w:r>
          </w:p>
        </w:tc>
        <w:tc>
          <w:tcPr>
            <w:tcW w:w="8470" w:type="dxa"/>
          </w:tcPr>
          <w:p w14:paraId="68182BF2" w14:textId="77777777" w:rsidR="008F5E63" w:rsidRDefault="008F5E63" w:rsidP="00153D8A">
            <w:pPr>
              <w:pStyle w:val="BodyText"/>
            </w:pPr>
            <w:r w:rsidRPr="0045001A">
              <w:t>GSP=Gaining Service Provider</w:t>
            </w:r>
          </w:p>
        </w:tc>
      </w:tr>
      <w:tr w:rsidR="008F5E63" w14:paraId="05217B14" w14:textId="77777777" w:rsidTr="003654A4">
        <w:tc>
          <w:tcPr>
            <w:tcW w:w="1384" w:type="dxa"/>
          </w:tcPr>
          <w:p w14:paraId="72801650" w14:textId="77777777" w:rsidR="008F5E63" w:rsidRDefault="008F5E63" w:rsidP="00153D8A">
            <w:pPr>
              <w:pStyle w:val="BodyText"/>
            </w:pPr>
            <w:r>
              <w:t>LNCP</w:t>
            </w:r>
          </w:p>
        </w:tc>
        <w:tc>
          <w:tcPr>
            <w:tcW w:w="8470" w:type="dxa"/>
          </w:tcPr>
          <w:p w14:paraId="36E4DDE5" w14:textId="77777777" w:rsidR="008F5E63" w:rsidRDefault="008F5E63" w:rsidP="00153D8A">
            <w:pPr>
              <w:pStyle w:val="BodyText"/>
            </w:pPr>
            <w:r w:rsidRPr="0045001A">
              <w:t>LNCP=Losing N/W CP</w:t>
            </w:r>
          </w:p>
        </w:tc>
      </w:tr>
      <w:tr w:rsidR="008F5E63" w14:paraId="4B1832E4" w14:textId="77777777" w:rsidTr="003654A4">
        <w:tc>
          <w:tcPr>
            <w:tcW w:w="1384" w:type="dxa"/>
          </w:tcPr>
          <w:p w14:paraId="707B5C6B" w14:textId="77777777" w:rsidR="008F5E63" w:rsidRDefault="008F5E63" w:rsidP="00153D8A">
            <w:pPr>
              <w:pStyle w:val="BodyText"/>
            </w:pPr>
            <w:proofErr w:type="spellStart"/>
            <w:r>
              <w:t>LoB</w:t>
            </w:r>
            <w:proofErr w:type="spellEnd"/>
          </w:p>
        </w:tc>
        <w:tc>
          <w:tcPr>
            <w:tcW w:w="8470" w:type="dxa"/>
          </w:tcPr>
          <w:p w14:paraId="479570E1" w14:textId="77777777" w:rsidR="008F5E63" w:rsidRDefault="008F5E63" w:rsidP="00153D8A">
            <w:pPr>
              <w:pStyle w:val="BodyText"/>
            </w:pPr>
            <w:r>
              <w:t>Line of Business</w:t>
            </w:r>
          </w:p>
        </w:tc>
      </w:tr>
      <w:tr w:rsidR="008F5E63" w14:paraId="3770BBD3" w14:textId="77777777" w:rsidTr="003654A4">
        <w:tc>
          <w:tcPr>
            <w:tcW w:w="1384" w:type="dxa"/>
          </w:tcPr>
          <w:p w14:paraId="7A6535C8" w14:textId="6C3DF60C" w:rsidR="008F5E63" w:rsidRDefault="008F5E63" w:rsidP="00153D8A">
            <w:pPr>
              <w:pStyle w:val="BodyText"/>
            </w:pPr>
            <w:r>
              <w:t>L</w:t>
            </w:r>
            <w:r w:rsidR="00905C05">
              <w:t>R</w:t>
            </w:r>
          </w:p>
        </w:tc>
        <w:tc>
          <w:tcPr>
            <w:tcW w:w="8470" w:type="dxa"/>
          </w:tcPr>
          <w:p w14:paraId="17CD3B82" w14:textId="24C962FF" w:rsidR="008F5E63" w:rsidRDefault="008F5E63" w:rsidP="00153D8A">
            <w:pPr>
              <w:pStyle w:val="BodyText"/>
            </w:pPr>
            <w:r w:rsidRPr="0045001A">
              <w:t>L</w:t>
            </w:r>
            <w:r w:rsidR="00D93A6E">
              <w:t>R</w:t>
            </w:r>
            <w:r w:rsidRPr="0045001A">
              <w:t>=Losing</w:t>
            </w:r>
            <w:r w:rsidR="00905C05">
              <w:t xml:space="preserve"> </w:t>
            </w:r>
            <w:r w:rsidRPr="0045001A">
              <w:t>Retailer</w:t>
            </w:r>
          </w:p>
        </w:tc>
      </w:tr>
      <w:tr w:rsidR="008F5E63" w14:paraId="7FC6E1B3" w14:textId="77777777" w:rsidTr="003654A4">
        <w:tc>
          <w:tcPr>
            <w:tcW w:w="1384" w:type="dxa"/>
          </w:tcPr>
          <w:p w14:paraId="7AE26012" w14:textId="77777777" w:rsidR="008F5E63" w:rsidRDefault="008F5E63" w:rsidP="00153D8A">
            <w:pPr>
              <w:pStyle w:val="BodyText"/>
            </w:pPr>
            <w:r>
              <w:t>LSP</w:t>
            </w:r>
          </w:p>
        </w:tc>
        <w:tc>
          <w:tcPr>
            <w:tcW w:w="8470" w:type="dxa"/>
          </w:tcPr>
          <w:p w14:paraId="598C8B3F" w14:textId="77777777" w:rsidR="008F5E63" w:rsidRDefault="008F5E63" w:rsidP="00153D8A">
            <w:pPr>
              <w:pStyle w:val="BodyText"/>
            </w:pPr>
            <w:r w:rsidRPr="0045001A">
              <w:t>LSP-Losing Service Provider</w:t>
            </w:r>
          </w:p>
        </w:tc>
      </w:tr>
      <w:tr w:rsidR="008F5E63" w14:paraId="3E607CDC" w14:textId="77777777" w:rsidTr="003654A4">
        <w:tc>
          <w:tcPr>
            <w:tcW w:w="1384" w:type="dxa"/>
          </w:tcPr>
          <w:p w14:paraId="0BCD8CDD" w14:textId="77777777" w:rsidR="008F5E63" w:rsidRDefault="008F5E63" w:rsidP="00153D8A">
            <w:pPr>
              <w:pStyle w:val="BodyText"/>
            </w:pPr>
            <w:r>
              <w:t>NDA</w:t>
            </w:r>
          </w:p>
        </w:tc>
        <w:tc>
          <w:tcPr>
            <w:tcW w:w="8470" w:type="dxa"/>
          </w:tcPr>
          <w:p w14:paraId="67A19F13" w14:textId="77777777" w:rsidR="008F5E63" w:rsidRDefault="008F5E63" w:rsidP="00153D8A">
            <w:pPr>
              <w:pStyle w:val="BodyText"/>
            </w:pPr>
            <w:proofErr w:type="spellStart"/>
            <w:proofErr w:type="gramStart"/>
            <w:r>
              <w:t>Non Disclosure</w:t>
            </w:r>
            <w:proofErr w:type="spellEnd"/>
            <w:proofErr w:type="gramEnd"/>
            <w:r>
              <w:t xml:space="preserve"> Agreement</w:t>
            </w:r>
          </w:p>
        </w:tc>
      </w:tr>
      <w:tr w:rsidR="008F5E63" w14:paraId="16F7BB94" w14:textId="77777777" w:rsidTr="003654A4">
        <w:tc>
          <w:tcPr>
            <w:tcW w:w="1384" w:type="dxa"/>
          </w:tcPr>
          <w:p w14:paraId="16A2DF6A" w14:textId="77777777" w:rsidR="008F5E63" w:rsidRDefault="008F5E63" w:rsidP="00153D8A">
            <w:pPr>
              <w:pStyle w:val="BodyText"/>
            </w:pPr>
            <w:r>
              <w:t>NPOR</w:t>
            </w:r>
          </w:p>
        </w:tc>
        <w:tc>
          <w:tcPr>
            <w:tcW w:w="8470" w:type="dxa"/>
          </w:tcPr>
          <w:p w14:paraId="016190AC" w14:textId="77777777" w:rsidR="008F5E63" w:rsidRDefault="008F5E63" w:rsidP="00153D8A">
            <w:pPr>
              <w:pStyle w:val="BodyText"/>
            </w:pPr>
            <w:r w:rsidRPr="0045001A">
              <w:t>NPOR=Number Port Order Form</w:t>
            </w:r>
          </w:p>
        </w:tc>
      </w:tr>
      <w:tr w:rsidR="008F5E63" w14:paraId="650B72A8" w14:textId="77777777" w:rsidTr="00EC463B">
        <w:tc>
          <w:tcPr>
            <w:tcW w:w="1384" w:type="dxa"/>
          </w:tcPr>
          <w:p w14:paraId="38E3CCDF" w14:textId="77777777" w:rsidR="008F5E63" w:rsidRDefault="008F5E63" w:rsidP="00153D8A">
            <w:pPr>
              <w:pStyle w:val="BodyText"/>
            </w:pPr>
            <w:r>
              <w:t>NPP&amp;CG</w:t>
            </w:r>
          </w:p>
        </w:tc>
        <w:tc>
          <w:tcPr>
            <w:tcW w:w="8470" w:type="dxa"/>
          </w:tcPr>
          <w:p w14:paraId="16375D85" w14:textId="77777777" w:rsidR="008F5E63" w:rsidRDefault="008F5E63" w:rsidP="00153D8A">
            <w:pPr>
              <w:pStyle w:val="BodyText"/>
            </w:pPr>
            <w:r>
              <w:t>Number Port Process &amp; Commercial Group</w:t>
            </w:r>
          </w:p>
        </w:tc>
      </w:tr>
      <w:tr w:rsidR="006D78B1" w14:paraId="44FB808D" w14:textId="77777777" w:rsidTr="00EC463B">
        <w:tc>
          <w:tcPr>
            <w:tcW w:w="1384" w:type="dxa"/>
          </w:tcPr>
          <w:p w14:paraId="1C9DCDC9" w14:textId="5A221527" w:rsidR="006D78B1" w:rsidRDefault="006D78B1" w:rsidP="00153D8A">
            <w:pPr>
              <w:pStyle w:val="BodyText"/>
            </w:pPr>
            <w:r>
              <w:t>PO</w:t>
            </w:r>
          </w:p>
        </w:tc>
        <w:tc>
          <w:tcPr>
            <w:tcW w:w="8470" w:type="dxa"/>
          </w:tcPr>
          <w:p w14:paraId="6CEC6C16" w14:textId="7872DD2D" w:rsidR="006D78B1" w:rsidRDefault="006D78B1" w:rsidP="00153D8A">
            <w:pPr>
              <w:pStyle w:val="BodyText"/>
            </w:pPr>
            <w:r>
              <w:t>Port Order</w:t>
            </w:r>
          </w:p>
        </w:tc>
      </w:tr>
      <w:tr w:rsidR="008F5E63" w14:paraId="1E72CEDC" w14:textId="77777777" w:rsidTr="00EC463B">
        <w:tc>
          <w:tcPr>
            <w:tcW w:w="1384" w:type="dxa"/>
          </w:tcPr>
          <w:p w14:paraId="033A91D8" w14:textId="77777777" w:rsidR="008F5E63" w:rsidRDefault="008F5E63" w:rsidP="00153D8A">
            <w:pPr>
              <w:pStyle w:val="BodyText"/>
            </w:pPr>
            <w:proofErr w:type="spellStart"/>
            <w:r>
              <w:t>PoV</w:t>
            </w:r>
            <w:proofErr w:type="spellEnd"/>
          </w:p>
        </w:tc>
        <w:tc>
          <w:tcPr>
            <w:tcW w:w="8470" w:type="dxa"/>
          </w:tcPr>
          <w:p w14:paraId="78F9B3C7" w14:textId="77777777" w:rsidR="008F5E63" w:rsidRDefault="008F5E63" w:rsidP="00153D8A">
            <w:pPr>
              <w:pStyle w:val="BodyText"/>
            </w:pPr>
            <w:r>
              <w:t>Pre-order validation</w:t>
            </w:r>
          </w:p>
        </w:tc>
      </w:tr>
      <w:tr w:rsidR="008F5E63" w14:paraId="4A2032B9" w14:textId="77777777" w:rsidTr="003654A4">
        <w:tc>
          <w:tcPr>
            <w:tcW w:w="1384" w:type="dxa"/>
          </w:tcPr>
          <w:p w14:paraId="3576982D" w14:textId="77777777" w:rsidR="008F5E63" w:rsidRDefault="008F5E63" w:rsidP="00153D8A">
            <w:pPr>
              <w:pStyle w:val="BodyText"/>
            </w:pPr>
            <w:r>
              <w:t>RH</w:t>
            </w:r>
          </w:p>
        </w:tc>
        <w:tc>
          <w:tcPr>
            <w:tcW w:w="8470" w:type="dxa"/>
          </w:tcPr>
          <w:p w14:paraId="21B8D06A" w14:textId="77777777" w:rsidR="008F5E63" w:rsidRDefault="008F5E63" w:rsidP="00153D8A">
            <w:pPr>
              <w:pStyle w:val="BodyText"/>
            </w:pPr>
            <w:r w:rsidRPr="0045001A">
              <w:t>RH=Range Holder</w:t>
            </w:r>
          </w:p>
        </w:tc>
      </w:tr>
      <w:tr w:rsidR="00167322" w14:paraId="045C8859" w14:textId="77777777" w:rsidTr="003654A4">
        <w:tc>
          <w:tcPr>
            <w:tcW w:w="1384" w:type="dxa"/>
          </w:tcPr>
          <w:p w14:paraId="0DAC16DF" w14:textId="11F90983" w:rsidR="00167322" w:rsidRDefault="00167322" w:rsidP="00153D8A">
            <w:pPr>
              <w:pStyle w:val="BodyText"/>
            </w:pPr>
            <w:r>
              <w:t>RPON</w:t>
            </w:r>
          </w:p>
        </w:tc>
        <w:tc>
          <w:tcPr>
            <w:tcW w:w="8470" w:type="dxa"/>
          </w:tcPr>
          <w:p w14:paraId="1DF613A6" w14:textId="72275F6C" w:rsidR="00167322" w:rsidRPr="0045001A" w:rsidRDefault="00937D47" w:rsidP="00153D8A">
            <w:pPr>
              <w:pStyle w:val="BodyText"/>
            </w:pPr>
            <w:r>
              <w:t>Reseller Port Order Notification</w:t>
            </w:r>
          </w:p>
        </w:tc>
      </w:tr>
      <w:tr w:rsidR="008F5E63" w14:paraId="35DC1BFE" w14:textId="77777777" w:rsidTr="003654A4">
        <w:tc>
          <w:tcPr>
            <w:tcW w:w="1384" w:type="dxa"/>
          </w:tcPr>
          <w:p w14:paraId="5046B03C" w14:textId="77777777" w:rsidR="008F5E63" w:rsidRDefault="008F5E63" w:rsidP="00153D8A">
            <w:pPr>
              <w:pStyle w:val="BodyText"/>
            </w:pPr>
            <w:r>
              <w:t>STSYG</w:t>
            </w:r>
          </w:p>
        </w:tc>
        <w:tc>
          <w:tcPr>
            <w:tcW w:w="8470" w:type="dxa"/>
          </w:tcPr>
          <w:p w14:paraId="42E3BD25" w14:textId="77777777" w:rsidR="008F5E63" w:rsidRDefault="008F5E63" w:rsidP="00153D8A">
            <w:pPr>
              <w:pStyle w:val="BodyText"/>
            </w:pPr>
            <w:r w:rsidRPr="0045001A">
              <w:t>STSYG=Sorry to see you go</w:t>
            </w:r>
          </w:p>
        </w:tc>
      </w:tr>
    </w:tbl>
    <w:p w14:paraId="783F33C6" w14:textId="77777777" w:rsidR="00153D8A" w:rsidRPr="00EC463B" w:rsidRDefault="00153D8A" w:rsidP="00EC463B">
      <w:pPr>
        <w:pStyle w:val="BodyText"/>
      </w:pPr>
    </w:p>
    <w:p w14:paraId="113C18FD" w14:textId="48CF6AE8" w:rsidR="0087401E" w:rsidRPr="0087401E" w:rsidRDefault="00EF4B17" w:rsidP="0087401E">
      <w:pPr>
        <w:pStyle w:val="Heading1"/>
        <w:rPr>
          <w:rFonts w:cs="Arial"/>
          <w:sz w:val="20"/>
          <w:szCs w:val="20"/>
        </w:rPr>
      </w:pPr>
      <w:bookmarkStart w:id="5" w:name="_Toc39503253"/>
      <w:bookmarkStart w:id="6" w:name="_Toc58496844"/>
      <w:bookmarkStart w:id="7" w:name="_Toc364934482"/>
      <w:bookmarkEnd w:id="0"/>
      <w:r>
        <w:rPr>
          <w:color w:val="auto"/>
          <w:kern w:val="28"/>
          <w:szCs w:val="20"/>
          <w:u w:val="single"/>
        </w:rPr>
        <w:t xml:space="preserve">BAU </w:t>
      </w:r>
      <w:r w:rsidR="00234E38">
        <w:rPr>
          <w:color w:val="auto"/>
          <w:kern w:val="28"/>
          <w:szCs w:val="20"/>
          <w:u w:val="single"/>
        </w:rPr>
        <w:t>(Business-as-usual) o</w:t>
      </w:r>
      <w:r w:rsidR="00D8172A" w:rsidRPr="007145A1">
        <w:rPr>
          <w:color w:val="auto"/>
          <w:kern w:val="28"/>
          <w:szCs w:val="20"/>
          <w:u w:val="single"/>
        </w:rPr>
        <w:t>rder handling process</w:t>
      </w:r>
      <w:bookmarkEnd w:id="5"/>
      <w:bookmarkEnd w:id="6"/>
    </w:p>
    <w:p w14:paraId="7F458F02" w14:textId="77777777" w:rsidR="003C38AC" w:rsidRPr="003C38AC" w:rsidRDefault="0087401E" w:rsidP="00013FC5">
      <w:pPr>
        <w:pStyle w:val="Heading2"/>
        <w:rPr>
          <w:sz w:val="20"/>
        </w:rPr>
      </w:pPr>
      <w:bookmarkStart w:id="8" w:name="_Toc58496845"/>
      <w:r>
        <w:t>Background</w:t>
      </w:r>
      <w:bookmarkEnd w:id="8"/>
    </w:p>
    <w:p w14:paraId="65D4FF8E" w14:textId="7327276D" w:rsidR="006B4BE9" w:rsidRPr="00D9555F" w:rsidRDefault="00D8172A" w:rsidP="00D9555F">
      <w:pPr>
        <w:ind w:left="720"/>
        <w:rPr>
          <w:b/>
        </w:rPr>
      </w:pPr>
      <w:r w:rsidRPr="003C38AC">
        <w:t xml:space="preserve">Port orders for Business End Users can be challenging for various reasons: </w:t>
      </w:r>
      <w:r w:rsidR="006B4BE9">
        <w:rPr>
          <w:b/>
        </w:rPr>
        <w:t>-</w:t>
      </w:r>
    </w:p>
    <w:p w14:paraId="4765F6EF" w14:textId="77777777" w:rsidR="00D8172A" w:rsidRPr="00D8172A" w:rsidRDefault="00D8172A" w:rsidP="006B4BE9">
      <w:pPr>
        <w:numPr>
          <w:ilvl w:val="0"/>
          <w:numId w:val="23"/>
        </w:numPr>
        <w:suppressAutoHyphens/>
        <w:spacing w:before="0" w:after="200" w:line="276" w:lineRule="auto"/>
        <w:rPr>
          <w:rFonts w:eastAsia="Calibri" w:cs="Arial"/>
          <w:color w:val="auto"/>
          <w:szCs w:val="22"/>
          <w:lang w:eastAsia="ar-SA"/>
        </w:rPr>
      </w:pPr>
      <w:r w:rsidRPr="00D8172A">
        <w:rPr>
          <w:rFonts w:eastAsia="Calibri" w:cs="Arial"/>
          <w:color w:val="auto"/>
          <w:szCs w:val="22"/>
          <w:lang w:eastAsia="ar-SA"/>
        </w:rPr>
        <w:t>Order complexity and scale can vary (e.g. mixed single &amp; multi-line, DDI, Geo &amp; non-Geo)</w:t>
      </w:r>
    </w:p>
    <w:p w14:paraId="2DBF0538" w14:textId="77777777" w:rsidR="00D8172A" w:rsidRPr="00D8172A" w:rsidRDefault="00D8172A" w:rsidP="006B4BE9">
      <w:pPr>
        <w:numPr>
          <w:ilvl w:val="0"/>
          <w:numId w:val="23"/>
        </w:numPr>
        <w:suppressAutoHyphens/>
        <w:spacing w:before="0" w:after="200" w:line="276" w:lineRule="auto"/>
        <w:rPr>
          <w:rFonts w:eastAsia="Calibri" w:cs="Arial"/>
          <w:color w:val="auto"/>
          <w:szCs w:val="22"/>
          <w:lang w:eastAsia="ar-SA"/>
        </w:rPr>
      </w:pPr>
      <w:r w:rsidRPr="00D8172A">
        <w:rPr>
          <w:rFonts w:eastAsia="Calibri" w:cs="Arial"/>
          <w:color w:val="auto"/>
          <w:szCs w:val="22"/>
          <w:lang w:eastAsia="ar-SA"/>
        </w:rPr>
        <w:t xml:space="preserve">Supply chain complexity due to multiple Reseller involvement </w:t>
      </w:r>
    </w:p>
    <w:p w14:paraId="1437F962" w14:textId="261F1600" w:rsidR="00D8172A" w:rsidRPr="00D8172A" w:rsidRDefault="00D8172A" w:rsidP="006B4BE9">
      <w:pPr>
        <w:numPr>
          <w:ilvl w:val="0"/>
          <w:numId w:val="23"/>
        </w:numPr>
        <w:suppressAutoHyphens/>
        <w:spacing w:before="0" w:after="200" w:line="276" w:lineRule="auto"/>
        <w:rPr>
          <w:rFonts w:eastAsia="Calibri" w:cs="Arial"/>
          <w:color w:val="auto"/>
          <w:szCs w:val="22"/>
          <w:lang w:eastAsia="ar-SA"/>
        </w:rPr>
      </w:pPr>
      <w:r w:rsidRPr="00D8172A">
        <w:rPr>
          <w:rFonts w:eastAsia="Calibri" w:cs="Arial"/>
          <w:color w:val="auto"/>
          <w:szCs w:val="22"/>
          <w:lang w:eastAsia="ar-SA"/>
        </w:rPr>
        <w:t>Manual process</w:t>
      </w:r>
      <w:r w:rsidR="00EB2147">
        <w:rPr>
          <w:rFonts w:eastAsia="Calibri" w:cs="Arial"/>
          <w:color w:val="auto"/>
          <w:szCs w:val="22"/>
          <w:lang w:eastAsia="ar-SA"/>
        </w:rPr>
        <w:t>es</w:t>
      </w:r>
      <w:r w:rsidRPr="00D8172A">
        <w:rPr>
          <w:rFonts w:eastAsia="Calibri" w:cs="Arial"/>
          <w:color w:val="auto"/>
          <w:szCs w:val="22"/>
          <w:lang w:eastAsia="ar-SA"/>
        </w:rPr>
        <w:t xml:space="preserve"> with minimal automation</w:t>
      </w:r>
    </w:p>
    <w:p w14:paraId="4266D561" w14:textId="5E9E0E9E" w:rsidR="00D8172A" w:rsidRDefault="00D8172A" w:rsidP="006B4BE9">
      <w:pPr>
        <w:numPr>
          <w:ilvl w:val="0"/>
          <w:numId w:val="23"/>
        </w:numPr>
        <w:suppressAutoHyphens/>
        <w:spacing w:before="0" w:after="200" w:line="276" w:lineRule="auto"/>
        <w:rPr>
          <w:rFonts w:eastAsia="Calibri" w:cs="Arial"/>
          <w:color w:val="auto"/>
          <w:szCs w:val="22"/>
          <w:lang w:eastAsia="ar-SA"/>
        </w:rPr>
      </w:pPr>
      <w:r w:rsidRPr="00D8172A">
        <w:rPr>
          <w:rFonts w:eastAsia="Calibri" w:cs="Arial"/>
          <w:color w:val="auto"/>
          <w:szCs w:val="22"/>
          <w:lang w:eastAsia="ar-SA"/>
        </w:rPr>
        <w:t>Large reseller community with varying degrees of process awareness</w:t>
      </w:r>
      <w:r w:rsidR="00596B0E">
        <w:rPr>
          <w:rFonts w:eastAsia="Calibri" w:cs="Arial"/>
          <w:color w:val="auto"/>
          <w:szCs w:val="22"/>
          <w:lang w:eastAsia="ar-SA"/>
        </w:rPr>
        <w:t xml:space="preserve"> and </w:t>
      </w:r>
      <w:r w:rsidRPr="00D8172A">
        <w:rPr>
          <w:rFonts w:eastAsia="Calibri" w:cs="Arial"/>
          <w:color w:val="auto"/>
          <w:szCs w:val="22"/>
          <w:lang w:eastAsia="ar-SA"/>
        </w:rPr>
        <w:t>compliance</w:t>
      </w:r>
    </w:p>
    <w:p w14:paraId="70A3A3E7" w14:textId="605044F4" w:rsidR="00596B0E" w:rsidRDefault="008149C1" w:rsidP="006B4BE9">
      <w:pPr>
        <w:numPr>
          <w:ilvl w:val="0"/>
          <w:numId w:val="23"/>
        </w:numPr>
        <w:suppressAutoHyphens/>
        <w:spacing w:before="0" w:after="200" w:line="276" w:lineRule="auto"/>
        <w:rPr>
          <w:rFonts w:eastAsia="Calibri" w:cs="Arial"/>
          <w:color w:val="auto"/>
          <w:szCs w:val="22"/>
          <w:lang w:eastAsia="ar-SA"/>
        </w:rPr>
      </w:pPr>
      <w:r>
        <w:rPr>
          <w:rFonts w:eastAsia="Calibri" w:cs="Arial"/>
          <w:color w:val="auto"/>
          <w:szCs w:val="22"/>
          <w:lang w:eastAsia="ar-SA"/>
        </w:rPr>
        <w:t>Different</w:t>
      </w:r>
      <w:r w:rsidR="00131A8A">
        <w:rPr>
          <w:rFonts w:eastAsia="Calibri" w:cs="Arial"/>
          <w:color w:val="auto"/>
          <w:szCs w:val="22"/>
          <w:lang w:eastAsia="ar-SA"/>
        </w:rPr>
        <w:t xml:space="preserve"> handling processes for Geo &amp; non-Geo port orders.</w:t>
      </w:r>
    </w:p>
    <w:p w14:paraId="7A9A2428" w14:textId="76C8C916" w:rsidR="0084386F" w:rsidRPr="00D8172A" w:rsidRDefault="002F5D8B" w:rsidP="006B4BE9">
      <w:pPr>
        <w:numPr>
          <w:ilvl w:val="0"/>
          <w:numId w:val="23"/>
        </w:numPr>
        <w:suppressAutoHyphens/>
        <w:spacing w:before="0" w:after="200" w:line="276" w:lineRule="auto"/>
        <w:rPr>
          <w:rFonts w:eastAsia="Calibri" w:cs="Arial"/>
          <w:color w:val="auto"/>
          <w:szCs w:val="22"/>
          <w:lang w:eastAsia="ar-SA"/>
        </w:rPr>
      </w:pPr>
      <w:r>
        <w:rPr>
          <w:rFonts w:eastAsia="Calibri" w:cs="Arial"/>
          <w:color w:val="auto"/>
          <w:szCs w:val="22"/>
          <w:lang w:eastAsia="ar-SA"/>
        </w:rPr>
        <w:t>P</w:t>
      </w:r>
      <w:r w:rsidR="0084386F">
        <w:rPr>
          <w:rFonts w:eastAsia="Calibri" w:cs="Arial"/>
          <w:color w:val="auto"/>
          <w:szCs w:val="22"/>
          <w:lang w:eastAsia="ar-SA"/>
        </w:rPr>
        <w:t>rocess</w:t>
      </w:r>
      <w:r>
        <w:rPr>
          <w:rFonts w:eastAsia="Calibri" w:cs="Arial"/>
          <w:color w:val="auto"/>
          <w:szCs w:val="22"/>
          <w:lang w:eastAsia="ar-SA"/>
        </w:rPr>
        <w:t xml:space="preserve"> poorly</w:t>
      </w:r>
      <w:r w:rsidR="0084386F">
        <w:rPr>
          <w:rFonts w:eastAsia="Calibri" w:cs="Arial"/>
          <w:color w:val="auto"/>
          <w:szCs w:val="22"/>
          <w:lang w:eastAsia="ar-SA"/>
        </w:rPr>
        <w:t xml:space="preserve"> document</w:t>
      </w:r>
      <w:r>
        <w:rPr>
          <w:rFonts w:eastAsia="Calibri" w:cs="Arial"/>
          <w:color w:val="auto"/>
          <w:szCs w:val="22"/>
          <w:lang w:eastAsia="ar-SA"/>
        </w:rPr>
        <w:t>ed</w:t>
      </w:r>
    </w:p>
    <w:p w14:paraId="6573A068" w14:textId="25AA534C" w:rsidR="00C82D7D" w:rsidRDefault="00AA142C" w:rsidP="00350CF6">
      <w:pPr>
        <w:spacing w:before="0" w:after="0" w:line="240" w:lineRule="auto"/>
        <w:ind w:left="720"/>
        <w:rPr>
          <w:rFonts w:cs="Arial"/>
          <w:color w:val="auto"/>
          <w:kern w:val="28"/>
          <w:szCs w:val="20"/>
        </w:rPr>
      </w:pPr>
      <w:r>
        <w:rPr>
          <w:rFonts w:cs="Arial"/>
          <w:color w:val="auto"/>
          <w:kern w:val="28"/>
          <w:szCs w:val="20"/>
        </w:rPr>
        <w:lastRenderedPageBreak/>
        <w:t xml:space="preserve">The BAU process is </w:t>
      </w:r>
      <w:r w:rsidR="002F76ED">
        <w:rPr>
          <w:rFonts w:cs="Arial"/>
          <w:color w:val="auto"/>
          <w:kern w:val="28"/>
          <w:szCs w:val="20"/>
        </w:rPr>
        <w:t>undergoing v</w:t>
      </w:r>
      <w:r w:rsidR="002064EB">
        <w:rPr>
          <w:rFonts w:cs="Arial"/>
          <w:color w:val="auto"/>
          <w:kern w:val="28"/>
          <w:szCs w:val="20"/>
        </w:rPr>
        <w:t xml:space="preserve">arious </w:t>
      </w:r>
      <w:r w:rsidR="00D8172A" w:rsidRPr="00D8172A">
        <w:rPr>
          <w:rFonts w:cs="Arial"/>
          <w:color w:val="auto"/>
          <w:kern w:val="28"/>
          <w:szCs w:val="20"/>
        </w:rPr>
        <w:t xml:space="preserve">Improvements </w:t>
      </w:r>
      <w:r w:rsidR="002F76ED">
        <w:rPr>
          <w:rFonts w:cs="Arial"/>
          <w:color w:val="auto"/>
          <w:kern w:val="28"/>
          <w:szCs w:val="20"/>
        </w:rPr>
        <w:t>designed</w:t>
      </w:r>
      <w:r w:rsidR="002064EB" w:rsidRPr="00D8172A">
        <w:rPr>
          <w:rFonts w:cs="Arial"/>
          <w:color w:val="auto"/>
          <w:kern w:val="28"/>
          <w:szCs w:val="20"/>
        </w:rPr>
        <w:t xml:space="preserve"> </w:t>
      </w:r>
      <w:r w:rsidR="00D8172A" w:rsidRPr="00D8172A">
        <w:rPr>
          <w:rFonts w:cs="Arial"/>
          <w:color w:val="auto"/>
          <w:kern w:val="28"/>
          <w:szCs w:val="20"/>
        </w:rPr>
        <w:t xml:space="preserve">to address these </w:t>
      </w:r>
      <w:r w:rsidR="005E3650">
        <w:rPr>
          <w:rFonts w:cs="Arial"/>
          <w:color w:val="auto"/>
          <w:kern w:val="28"/>
          <w:szCs w:val="20"/>
        </w:rPr>
        <w:t>weaknesses</w:t>
      </w:r>
      <w:r w:rsidR="008C5264">
        <w:rPr>
          <w:rFonts w:cs="Arial"/>
          <w:color w:val="auto"/>
          <w:kern w:val="28"/>
          <w:szCs w:val="20"/>
        </w:rPr>
        <w:t>.</w:t>
      </w:r>
      <w:r w:rsidR="007D112F" w:rsidRPr="007D112F">
        <w:rPr>
          <w:rFonts w:cs="Arial"/>
          <w:noProof/>
          <w:color w:val="auto"/>
          <w:kern w:val="28"/>
          <w:szCs w:val="20"/>
        </w:rPr>
        <w:t xml:space="preserve"> </w:t>
      </w:r>
      <w:r w:rsidR="007D112F">
        <w:rPr>
          <w:rFonts w:cs="Arial"/>
          <w:noProof/>
          <w:color w:val="auto"/>
          <w:kern w:val="28"/>
          <w:szCs w:val="20"/>
        </w:rPr>
        <w:drawing>
          <wp:inline distT="0" distB="0" distL="0" distR="0" wp14:anchorId="37214F67" wp14:editId="244EE751">
            <wp:extent cx="6120130" cy="5093335"/>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5093335"/>
                    </a:xfrm>
                    <a:prstGeom prst="rect">
                      <a:avLst/>
                    </a:prstGeom>
                    <a:noFill/>
                  </pic:spPr>
                </pic:pic>
              </a:graphicData>
            </a:graphic>
          </wp:inline>
        </w:drawing>
      </w:r>
    </w:p>
    <w:p w14:paraId="71EA5D12" w14:textId="02716CE6" w:rsidR="0071638F" w:rsidRDefault="0071638F" w:rsidP="007D112F">
      <w:pPr>
        <w:spacing w:before="0" w:after="0" w:line="240" w:lineRule="auto"/>
        <w:rPr>
          <w:rFonts w:cs="Arial"/>
          <w:color w:val="auto"/>
          <w:kern w:val="28"/>
          <w:szCs w:val="20"/>
        </w:rPr>
      </w:pPr>
    </w:p>
    <w:p w14:paraId="2C3D06E4" w14:textId="2253AE95" w:rsidR="006A0E99" w:rsidRPr="00D85229" w:rsidRDefault="0007760A" w:rsidP="0007760A">
      <w:pPr>
        <w:pStyle w:val="Caption"/>
        <w:rPr>
          <w:rFonts w:cs="Arial"/>
          <w:b/>
          <w:bCs/>
          <w:color w:val="548DD4" w:themeColor="text2" w:themeTint="99"/>
          <w:kern w:val="28"/>
          <w:sz w:val="20"/>
          <w:szCs w:val="20"/>
        </w:rPr>
      </w:pPr>
      <w:bookmarkStart w:id="9" w:name="_Toc40108500"/>
      <w:r w:rsidRPr="00D85229">
        <w:rPr>
          <w:b/>
          <w:bCs/>
          <w:color w:val="548DD4" w:themeColor="text2" w:themeTint="99"/>
          <w:sz w:val="20"/>
          <w:szCs w:val="20"/>
        </w:rPr>
        <w:t xml:space="preserve">Figure </w:t>
      </w:r>
      <w:r w:rsidRPr="00D85229">
        <w:rPr>
          <w:b/>
          <w:bCs/>
          <w:color w:val="548DD4" w:themeColor="text2" w:themeTint="99"/>
          <w:sz w:val="20"/>
          <w:szCs w:val="20"/>
        </w:rPr>
        <w:fldChar w:fldCharType="begin"/>
      </w:r>
      <w:r w:rsidRPr="00D85229">
        <w:rPr>
          <w:b/>
          <w:bCs/>
          <w:color w:val="548DD4" w:themeColor="text2" w:themeTint="99"/>
          <w:sz w:val="20"/>
          <w:szCs w:val="20"/>
        </w:rPr>
        <w:instrText xml:space="preserve"> SEQ Figure \* ARABIC </w:instrText>
      </w:r>
      <w:r w:rsidRPr="00D85229">
        <w:rPr>
          <w:b/>
          <w:bCs/>
          <w:color w:val="548DD4" w:themeColor="text2" w:themeTint="99"/>
          <w:sz w:val="20"/>
          <w:szCs w:val="20"/>
        </w:rPr>
        <w:fldChar w:fldCharType="separate"/>
      </w:r>
      <w:r w:rsidR="00102A80">
        <w:rPr>
          <w:b/>
          <w:bCs/>
          <w:noProof/>
          <w:color w:val="548DD4" w:themeColor="text2" w:themeTint="99"/>
          <w:sz w:val="20"/>
          <w:szCs w:val="20"/>
        </w:rPr>
        <w:t>1</w:t>
      </w:r>
      <w:r w:rsidRPr="00D85229">
        <w:rPr>
          <w:b/>
          <w:bCs/>
          <w:color w:val="548DD4" w:themeColor="text2" w:themeTint="99"/>
          <w:sz w:val="20"/>
          <w:szCs w:val="20"/>
        </w:rPr>
        <w:fldChar w:fldCharType="end"/>
      </w:r>
      <w:r w:rsidRPr="00D85229">
        <w:rPr>
          <w:b/>
          <w:bCs/>
          <w:color w:val="548DD4" w:themeColor="text2" w:themeTint="99"/>
          <w:sz w:val="20"/>
          <w:szCs w:val="20"/>
        </w:rPr>
        <w:t xml:space="preserve"> </w:t>
      </w:r>
      <w:r w:rsidR="00D919D2" w:rsidRPr="00D85229">
        <w:rPr>
          <w:b/>
          <w:bCs/>
          <w:color w:val="548DD4" w:themeColor="text2" w:themeTint="99"/>
          <w:sz w:val="20"/>
          <w:szCs w:val="20"/>
        </w:rPr>
        <w:t>–</w:t>
      </w:r>
      <w:r w:rsidRPr="00D85229">
        <w:rPr>
          <w:b/>
          <w:bCs/>
          <w:color w:val="548DD4" w:themeColor="text2" w:themeTint="99"/>
          <w:sz w:val="20"/>
          <w:szCs w:val="20"/>
        </w:rPr>
        <w:t xml:space="preserve"> BAU</w:t>
      </w:r>
      <w:r w:rsidR="00D919D2" w:rsidRPr="00D85229">
        <w:rPr>
          <w:b/>
          <w:bCs/>
          <w:color w:val="548DD4" w:themeColor="text2" w:themeTint="99"/>
          <w:sz w:val="20"/>
          <w:szCs w:val="20"/>
        </w:rPr>
        <w:t xml:space="preserve"> (Business-as-usual)</w:t>
      </w:r>
      <w:r w:rsidRPr="00D85229">
        <w:rPr>
          <w:b/>
          <w:bCs/>
          <w:color w:val="548DD4" w:themeColor="text2" w:themeTint="99"/>
          <w:sz w:val="20"/>
          <w:szCs w:val="20"/>
        </w:rPr>
        <w:t xml:space="preserve"> Order Handling Process</w:t>
      </w:r>
      <w:bookmarkEnd w:id="9"/>
    </w:p>
    <w:p w14:paraId="1E28EC9F" w14:textId="15386E72" w:rsidR="001051D7" w:rsidRPr="001051D7" w:rsidRDefault="00B35DF5" w:rsidP="008673CA">
      <w:pPr>
        <w:pStyle w:val="Heading2"/>
      </w:pPr>
      <w:bookmarkStart w:id="10" w:name="_Toc58496846"/>
      <w:bookmarkStart w:id="11" w:name="_Toc39503254"/>
      <w:r>
        <w:t>Geo &amp; non-Geo</w:t>
      </w:r>
      <w:r w:rsidR="009432DD">
        <w:t xml:space="preserve"> process</w:t>
      </w:r>
      <w:r>
        <w:t xml:space="preserve"> </w:t>
      </w:r>
      <w:proofErr w:type="gramStart"/>
      <w:r w:rsidR="00512C99">
        <w:t>mis-</w:t>
      </w:r>
      <w:r>
        <w:t>alignment</w:t>
      </w:r>
      <w:bookmarkEnd w:id="10"/>
      <w:proofErr w:type="gramEnd"/>
    </w:p>
    <w:p w14:paraId="60AF45F2" w14:textId="0A6AE44A" w:rsidR="001051D7" w:rsidRPr="00FA0A7F" w:rsidRDefault="003E6D62" w:rsidP="00D9555F">
      <w:pPr>
        <w:ind w:left="720"/>
      </w:pPr>
      <w:r w:rsidRPr="00FA0A7F">
        <w:t>A major source of CP confusion (and End User frustration)</w:t>
      </w:r>
      <w:r w:rsidR="009432DD" w:rsidRPr="00FA0A7F">
        <w:t xml:space="preserve"> has</w:t>
      </w:r>
      <w:r w:rsidRPr="00FA0A7F">
        <w:t xml:space="preserve"> </w:t>
      </w:r>
      <w:r w:rsidR="007517F2" w:rsidRPr="00FA0A7F">
        <w:t>exist</w:t>
      </w:r>
      <w:r w:rsidR="009432DD" w:rsidRPr="00FA0A7F">
        <w:t>ed</w:t>
      </w:r>
      <w:r w:rsidRPr="00FA0A7F">
        <w:t xml:space="preserve"> </w:t>
      </w:r>
      <w:proofErr w:type="gramStart"/>
      <w:r w:rsidRPr="00FA0A7F">
        <w:t>due to the fact that</w:t>
      </w:r>
      <w:proofErr w:type="gramEnd"/>
      <w:r w:rsidRPr="00FA0A7F">
        <w:t xml:space="preserve"> the </w:t>
      </w:r>
      <w:proofErr w:type="spellStart"/>
      <w:r w:rsidRPr="00FA0A7F">
        <w:t>CLoA</w:t>
      </w:r>
      <w:proofErr w:type="spellEnd"/>
      <w:r w:rsidRPr="00FA0A7F">
        <w:t xml:space="preserve"> handling processes for Geo &amp; non-Geo port</w:t>
      </w:r>
      <w:r w:rsidR="00CA078E" w:rsidRPr="00FA0A7F">
        <w:t xml:space="preserve"> orders</w:t>
      </w:r>
      <w:r w:rsidRPr="00FA0A7F">
        <w:t xml:space="preserve"> </w:t>
      </w:r>
      <w:r w:rsidR="00894586" w:rsidRPr="00FA0A7F">
        <w:t>are</w:t>
      </w:r>
      <w:r w:rsidRPr="00FA0A7F">
        <w:t xml:space="preserve"> materially different. </w:t>
      </w:r>
      <w:r w:rsidR="003214ED" w:rsidRPr="00FA0A7F">
        <w:t xml:space="preserve">This means CPs need to </w:t>
      </w:r>
      <w:r w:rsidR="00692CF1" w:rsidRPr="0063735C">
        <w:t>re-</w:t>
      </w:r>
      <w:r w:rsidR="009023A3" w:rsidRPr="00FA0A7F">
        <w:t xml:space="preserve">adjust their order handling </w:t>
      </w:r>
      <w:r w:rsidR="0049202F" w:rsidRPr="00FA0A7F">
        <w:t>practices</w:t>
      </w:r>
      <w:r w:rsidR="00EE6BF0" w:rsidRPr="00FA0A7F">
        <w:t xml:space="preserve"> depending on whether the number to be ported is a Geo or non-Geo number</w:t>
      </w:r>
      <w:r w:rsidR="00736652" w:rsidRPr="00FA0A7F">
        <w:t>.</w:t>
      </w:r>
    </w:p>
    <w:p w14:paraId="679090F3" w14:textId="49E27A8C" w:rsidR="0014231A" w:rsidRPr="0014231A" w:rsidRDefault="009D1D62" w:rsidP="00A55D99">
      <w:pPr>
        <w:ind w:left="720"/>
      </w:pPr>
      <w:r w:rsidRPr="00FA0A7F">
        <w:t>Add</w:t>
      </w:r>
      <w:r w:rsidR="00640C61" w:rsidRPr="00FA0A7F">
        <w:t>i</w:t>
      </w:r>
      <w:r w:rsidRPr="00FA0A7F">
        <w:t xml:space="preserve">tionally, the </w:t>
      </w:r>
      <w:proofErr w:type="spellStart"/>
      <w:r w:rsidRPr="00FA0A7F">
        <w:t>CLoA</w:t>
      </w:r>
      <w:proofErr w:type="spellEnd"/>
      <w:r w:rsidRPr="00FA0A7F">
        <w:t xml:space="preserve"> handling process</w:t>
      </w:r>
      <w:r w:rsidR="00640C61" w:rsidRPr="00FA0A7F">
        <w:t xml:space="preserve"> for</w:t>
      </w:r>
      <w:r w:rsidRPr="00FA0A7F">
        <w:t xml:space="preserve"> non-Geo</w:t>
      </w:r>
      <w:r w:rsidR="00640C61" w:rsidRPr="00FA0A7F">
        <w:t xml:space="preserve"> </w:t>
      </w:r>
      <w:r w:rsidR="00277CAF" w:rsidRPr="00FA0A7F">
        <w:t>places a significant</w:t>
      </w:r>
      <w:r w:rsidR="0096239E" w:rsidRPr="00FA0A7F">
        <w:t xml:space="preserve"> burden on the</w:t>
      </w:r>
      <w:r w:rsidR="0096239E">
        <w:t xml:space="preserve"> Gaining Party to ‘collect’ individual ‘</w:t>
      </w:r>
      <w:proofErr w:type="spellStart"/>
      <w:r w:rsidR="0096239E">
        <w:t>LoAs</w:t>
      </w:r>
      <w:proofErr w:type="spellEnd"/>
      <w:r w:rsidR="0096239E">
        <w:t>’ from each reseller in the losing supply chain</w:t>
      </w:r>
      <w:r w:rsidR="00D3303E">
        <w:t xml:space="preserve"> before they can </w:t>
      </w:r>
      <w:r w:rsidR="00910789">
        <w:t>submit</w:t>
      </w:r>
      <w:r w:rsidR="00E97765">
        <w:t xml:space="preserve"> the port order to their Wholesale partner (GNCP)</w:t>
      </w:r>
      <w:r w:rsidR="00E1410D">
        <w:t xml:space="preserve">. This </w:t>
      </w:r>
      <w:proofErr w:type="spellStart"/>
      <w:r w:rsidR="00E1410D">
        <w:t>LoA</w:t>
      </w:r>
      <w:proofErr w:type="spellEnd"/>
      <w:r w:rsidR="00E1410D">
        <w:t xml:space="preserve"> </w:t>
      </w:r>
      <w:r w:rsidR="00E1410D">
        <w:lastRenderedPageBreak/>
        <w:t xml:space="preserve">‘collection’ process can take forever and </w:t>
      </w:r>
      <w:r w:rsidR="00937FEF">
        <w:t xml:space="preserve">invariably leads to </w:t>
      </w:r>
      <w:r w:rsidR="00E766C2">
        <w:t>protracted delays and customer disappointment.</w:t>
      </w:r>
      <w:r w:rsidR="0048534E">
        <w:t xml:space="preserve"> In the worst case, </w:t>
      </w:r>
      <w:r w:rsidR="00C15581">
        <w:t>c</w:t>
      </w:r>
      <w:r w:rsidR="0048534E">
        <w:t>ustomers</w:t>
      </w:r>
      <w:r w:rsidR="00C15581">
        <w:t xml:space="preserve"> sometimes</w:t>
      </w:r>
      <w:r w:rsidR="0048534E">
        <w:t xml:space="preserve"> </w:t>
      </w:r>
      <w:r w:rsidR="00C15581">
        <w:t xml:space="preserve">lose faith &amp; abort their </w:t>
      </w:r>
      <w:r w:rsidR="00906D83">
        <w:t>request</w:t>
      </w:r>
      <w:r w:rsidR="00C15581">
        <w:t xml:space="preserve"> to port.</w:t>
      </w:r>
    </w:p>
    <w:p w14:paraId="21029E65" w14:textId="39E866C7" w:rsidR="005D6627" w:rsidRPr="00D45FA6" w:rsidRDefault="00B94ADC" w:rsidP="008673CA">
      <w:pPr>
        <w:pStyle w:val="Heading2"/>
      </w:pPr>
      <w:bookmarkStart w:id="12" w:name="_Toc58496847"/>
      <w:bookmarkStart w:id="13" w:name="_Hlk40020117"/>
      <w:r w:rsidRPr="00D45FA6">
        <w:t>A</w:t>
      </w:r>
      <w:r w:rsidR="003E6D62" w:rsidRPr="00D45FA6">
        <w:t xml:space="preserve"> </w:t>
      </w:r>
      <w:r w:rsidR="00D45FA6" w:rsidRPr="00D45FA6">
        <w:t>S</w:t>
      </w:r>
      <w:r w:rsidR="003E6D62" w:rsidRPr="00D45FA6">
        <w:t xml:space="preserve">ingle </w:t>
      </w:r>
      <w:proofErr w:type="spellStart"/>
      <w:r w:rsidR="003E6D62" w:rsidRPr="00D45FA6">
        <w:t>CLoA</w:t>
      </w:r>
      <w:proofErr w:type="spellEnd"/>
      <w:r w:rsidR="000B0929">
        <w:t xml:space="preserve"> &amp; order</w:t>
      </w:r>
      <w:r w:rsidR="003E6D62" w:rsidRPr="00D45FA6">
        <w:t xml:space="preserve"> handling process</w:t>
      </w:r>
      <w:r w:rsidR="00601E90">
        <w:t xml:space="preserve"> (App.</w:t>
      </w:r>
      <w:r w:rsidR="00174B0F">
        <w:t xml:space="preserve"> R1)</w:t>
      </w:r>
      <w:bookmarkEnd w:id="12"/>
    </w:p>
    <w:bookmarkEnd w:id="13"/>
    <w:p w14:paraId="4261992D" w14:textId="1D10E77A" w:rsidR="00E075AC" w:rsidRPr="003E5D66" w:rsidRDefault="005D6627" w:rsidP="00D9555F">
      <w:pPr>
        <w:ind w:left="720"/>
      </w:pPr>
      <w:r w:rsidRPr="003E5D66">
        <w:t xml:space="preserve">A single </w:t>
      </w:r>
      <w:proofErr w:type="spellStart"/>
      <w:r w:rsidRPr="003E5D66">
        <w:t>CLoA</w:t>
      </w:r>
      <w:proofErr w:type="spellEnd"/>
      <w:r w:rsidR="00464D11">
        <w:t xml:space="preserve"> &amp; order</w:t>
      </w:r>
      <w:r w:rsidRPr="003E5D66">
        <w:t xml:space="preserve"> handling process</w:t>
      </w:r>
      <w:r w:rsidR="003E6D62" w:rsidRPr="003E5D66">
        <w:t xml:space="preserve"> for</w:t>
      </w:r>
      <w:r w:rsidR="005617D1">
        <w:t xml:space="preserve"> both</w:t>
      </w:r>
      <w:r w:rsidR="003E6D62" w:rsidRPr="003E5D66">
        <w:t xml:space="preserve"> </w:t>
      </w:r>
      <w:r w:rsidR="00005030" w:rsidRPr="003E5D66">
        <w:t>Geo &amp; non-Geo port orders</w:t>
      </w:r>
      <w:r w:rsidR="00205A1E" w:rsidRPr="003E5D66">
        <w:t xml:space="preserve"> is </w:t>
      </w:r>
      <w:r w:rsidR="00D75E9C" w:rsidRPr="003E5D66">
        <w:t>being introduced</w:t>
      </w:r>
      <w:r w:rsidR="003E6D62" w:rsidRPr="003E5D66">
        <w:t xml:space="preserve"> </w:t>
      </w:r>
      <w:r w:rsidR="00F1117D" w:rsidRPr="003E5D66">
        <w:t>and</w:t>
      </w:r>
      <w:r w:rsidR="003E6D62" w:rsidRPr="003E5D66">
        <w:t xml:space="preserve"> will be modelled around the process previously used for porting Geo numbers.</w:t>
      </w:r>
    </w:p>
    <w:p w14:paraId="189B8429" w14:textId="6633F49C" w:rsidR="00E075AC" w:rsidRPr="003E5D66" w:rsidRDefault="00924F30" w:rsidP="00BB4A66">
      <w:pPr>
        <w:ind w:left="720"/>
      </w:pPr>
      <w:r>
        <w:t xml:space="preserve">The attached </w:t>
      </w:r>
      <w:r w:rsidR="003E6D62" w:rsidRPr="003E5D66">
        <w:t>App</w:t>
      </w:r>
      <w:r w:rsidR="00134C70">
        <w:t xml:space="preserve">. </w:t>
      </w:r>
      <w:r w:rsidR="003E6D62" w:rsidRPr="003E5D66">
        <w:t>R</w:t>
      </w:r>
      <w:r w:rsidR="00AC6E80">
        <w:t>1</w:t>
      </w:r>
      <w:r w:rsidR="007E0421">
        <w:t xml:space="preserve"> (BAU &amp; </w:t>
      </w:r>
      <w:proofErr w:type="spellStart"/>
      <w:r w:rsidR="007E0421">
        <w:t>PoV</w:t>
      </w:r>
      <w:proofErr w:type="spellEnd"/>
      <w:r w:rsidR="007E0421">
        <w:t xml:space="preserve"> </w:t>
      </w:r>
      <w:r w:rsidR="00134C70">
        <w:t>Process schematics)</w:t>
      </w:r>
      <w:r w:rsidR="003E6D62" w:rsidRPr="003E5D66">
        <w:t xml:space="preserve"> provides a detailed description of the new</w:t>
      </w:r>
      <w:r w:rsidR="00A15127">
        <w:t xml:space="preserve"> BAU</w:t>
      </w:r>
      <w:r w:rsidR="003E6D62" w:rsidRPr="003E5D66">
        <w:t xml:space="preserve"> ‘business-as-usual’ order handling process</w:t>
      </w:r>
      <w:r w:rsidR="006C434A">
        <w:t xml:space="preserve"> and</w:t>
      </w:r>
      <w:r w:rsidR="003E6D62" w:rsidRPr="003E5D66">
        <w:t xml:space="preserve"> includ</w:t>
      </w:r>
      <w:r w:rsidR="006C434A">
        <w:t>es</w:t>
      </w:r>
      <w:r w:rsidR="003E6D62" w:rsidRPr="003E5D66">
        <w:t xml:space="preserve"> an updated </w:t>
      </w:r>
      <w:proofErr w:type="spellStart"/>
      <w:r w:rsidR="003E6D62" w:rsidRPr="003E5D66">
        <w:t>CLoA</w:t>
      </w:r>
      <w:proofErr w:type="spellEnd"/>
      <w:r w:rsidR="003E6D62" w:rsidRPr="003E5D66">
        <w:t xml:space="preserve"> template</w:t>
      </w:r>
      <w:bookmarkStart w:id="14" w:name="_Toc39503256"/>
      <w:r w:rsidR="00AD1088">
        <w:t xml:space="preserve"> (App R</w:t>
      </w:r>
      <w:r w:rsidR="00614841">
        <w:t>2</w:t>
      </w:r>
      <w:r w:rsidR="00C372D3">
        <w:t>)</w:t>
      </w:r>
      <w:r w:rsidR="00C22E3B">
        <w:t>, tailored to the new</w:t>
      </w:r>
      <w:r w:rsidR="00003DC7">
        <w:t>/aligned</w:t>
      </w:r>
      <w:r w:rsidR="00C22E3B">
        <w:t xml:space="preserve"> process.</w:t>
      </w:r>
    </w:p>
    <w:p w14:paraId="52037611" w14:textId="77777777" w:rsidR="0020071E" w:rsidRDefault="00BB4A66" w:rsidP="0020071E">
      <w:pPr>
        <w:pStyle w:val="Heading2"/>
      </w:pPr>
      <w:bookmarkStart w:id="15" w:name="_Toc58496848"/>
      <w:r>
        <w:lastRenderedPageBreak/>
        <w:t>P</w:t>
      </w:r>
      <w:r w:rsidR="007672D8" w:rsidRPr="007D112F">
        <w:t>rocess</w:t>
      </w:r>
      <w:r w:rsidR="00482706" w:rsidRPr="007D112F">
        <w:t xml:space="preserve"> description</w:t>
      </w:r>
      <w:bookmarkEnd w:id="15"/>
    </w:p>
    <w:p w14:paraId="55980A22" w14:textId="77777777" w:rsidR="0020071E" w:rsidRPr="001C0E24" w:rsidRDefault="007672D8" w:rsidP="00F758F8">
      <w:pPr>
        <w:pStyle w:val="Heading3"/>
        <w:numPr>
          <w:ilvl w:val="1"/>
          <w:numId w:val="37"/>
        </w:numPr>
        <w:rPr>
          <w:rStyle w:val="SubtleEmphasis"/>
        </w:rPr>
      </w:pPr>
      <w:bookmarkStart w:id="16" w:name="_Toc58496849"/>
      <w:r w:rsidRPr="001C0E24">
        <w:rPr>
          <w:rStyle w:val="SubtleEmphasis"/>
        </w:rPr>
        <w:t xml:space="preserve">GR obtains signed </w:t>
      </w:r>
      <w:proofErr w:type="spellStart"/>
      <w:r w:rsidRPr="001C0E24">
        <w:rPr>
          <w:rStyle w:val="SubtleEmphasis"/>
        </w:rPr>
        <w:t>CLoA</w:t>
      </w:r>
      <w:proofErr w:type="spellEnd"/>
      <w:r w:rsidRPr="001C0E24">
        <w:rPr>
          <w:rStyle w:val="SubtleEmphasis"/>
        </w:rPr>
        <w:t xml:space="preserve"> </w:t>
      </w:r>
      <w:proofErr w:type="gramStart"/>
      <w:r w:rsidRPr="001C0E24">
        <w:rPr>
          <w:rStyle w:val="SubtleEmphasis"/>
        </w:rPr>
        <w:t>from  EU</w:t>
      </w:r>
      <w:proofErr w:type="gramEnd"/>
      <w:r w:rsidRPr="001C0E24">
        <w:rPr>
          <w:rStyle w:val="SubtleEmphasis"/>
        </w:rPr>
        <w:t xml:space="preserve"> (New </w:t>
      </w:r>
      <w:proofErr w:type="spellStart"/>
      <w:r w:rsidRPr="001C0E24">
        <w:rPr>
          <w:rStyle w:val="SubtleEmphasis"/>
        </w:rPr>
        <w:t>CLoA</w:t>
      </w:r>
      <w:proofErr w:type="spellEnd"/>
      <w:r w:rsidRPr="001C0E24">
        <w:rPr>
          <w:rStyle w:val="SubtleEmphasis"/>
        </w:rPr>
        <w:t xml:space="preserve"> Template refers)</w:t>
      </w:r>
      <w:bookmarkEnd w:id="16"/>
    </w:p>
    <w:p w14:paraId="18DA71F8" w14:textId="2F421EDF" w:rsidR="0020071E" w:rsidRPr="001C0E24" w:rsidRDefault="007672D8" w:rsidP="00F758F8">
      <w:pPr>
        <w:pStyle w:val="Heading3"/>
        <w:numPr>
          <w:ilvl w:val="1"/>
          <w:numId w:val="37"/>
        </w:numPr>
        <w:rPr>
          <w:rStyle w:val="SubtleEmphasis"/>
        </w:rPr>
      </w:pPr>
      <w:bookmarkStart w:id="17" w:name="_Toc58496850"/>
      <w:r w:rsidRPr="001C0E24">
        <w:rPr>
          <w:rStyle w:val="SubtleEmphasis"/>
        </w:rPr>
        <w:t>GR submits Port order to GSP (</w:t>
      </w:r>
      <w:proofErr w:type="spellStart"/>
      <w:r w:rsidRPr="001C0E24">
        <w:rPr>
          <w:rStyle w:val="SubtleEmphasis"/>
        </w:rPr>
        <w:t>inc.</w:t>
      </w:r>
      <w:proofErr w:type="spellEnd"/>
      <w:r w:rsidRPr="001C0E24">
        <w:rPr>
          <w:rStyle w:val="SubtleEmphasis"/>
        </w:rPr>
        <w:t xml:space="preserve"> </w:t>
      </w:r>
      <w:proofErr w:type="spellStart"/>
      <w:proofErr w:type="gramStart"/>
      <w:r w:rsidRPr="001C0E24">
        <w:rPr>
          <w:rStyle w:val="SubtleEmphasis"/>
        </w:rPr>
        <w:t>CLoA</w:t>
      </w:r>
      <w:proofErr w:type="spellEnd"/>
      <w:r w:rsidRPr="001C0E24">
        <w:rPr>
          <w:rStyle w:val="SubtleEmphasis"/>
        </w:rPr>
        <w:t xml:space="preserve"> )</w:t>
      </w:r>
      <w:proofErr w:type="gramEnd"/>
      <w:r w:rsidRPr="001C0E24">
        <w:rPr>
          <w:rStyle w:val="SubtleEmphasis"/>
        </w:rPr>
        <w:t xml:space="preserve">. GR retains </w:t>
      </w:r>
      <w:proofErr w:type="spellStart"/>
      <w:r w:rsidRPr="001C0E24">
        <w:rPr>
          <w:rStyle w:val="SubtleEmphasis"/>
        </w:rPr>
        <w:t>CLoA</w:t>
      </w:r>
      <w:proofErr w:type="spellEnd"/>
      <w:r w:rsidRPr="001C0E24">
        <w:rPr>
          <w:rStyle w:val="SubtleEmphasis"/>
        </w:rPr>
        <w:t xml:space="preserve"> on file.</w:t>
      </w:r>
      <w:bookmarkEnd w:id="17"/>
    </w:p>
    <w:p w14:paraId="2558E6A9" w14:textId="13C40570" w:rsidR="0020071E" w:rsidRPr="001C0E24" w:rsidRDefault="007672D8" w:rsidP="00F758F8">
      <w:pPr>
        <w:pStyle w:val="Heading3"/>
        <w:numPr>
          <w:ilvl w:val="1"/>
          <w:numId w:val="37"/>
        </w:numPr>
        <w:rPr>
          <w:rStyle w:val="SubtleEmphasis"/>
        </w:rPr>
      </w:pPr>
      <w:bookmarkStart w:id="18" w:name="_Toc58496851"/>
      <w:r w:rsidRPr="001C0E24">
        <w:rPr>
          <w:rStyle w:val="SubtleEmphasis"/>
        </w:rPr>
        <w:t>GSP submits PO to GNCP (</w:t>
      </w:r>
      <w:proofErr w:type="spellStart"/>
      <w:r w:rsidRPr="001C0E24">
        <w:rPr>
          <w:rStyle w:val="SubtleEmphasis"/>
        </w:rPr>
        <w:t>inc.</w:t>
      </w:r>
      <w:proofErr w:type="spellEnd"/>
      <w:r w:rsidRPr="001C0E24">
        <w:rPr>
          <w:rStyle w:val="SubtleEmphasis"/>
        </w:rPr>
        <w:t xml:space="preserve"> </w:t>
      </w:r>
      <w:proofErr w:type="spellStart"/>
      <w:r w:rsidRPr="001C0E24">
        <w:rPr>
          <w:rStyle w:val="SubtleEmphasis"/>
        </w:rPr>
        <w:t>CLoA</w:t>
      </w:r>
      <w:proofErr w:type="spellEnd"/>
      <w:r w:rsidR="008B3788" w:rsidRPr="001C0E24">
        <w:rPr>
          <w:rStyle w:val="SubtleEmphasis"/>
        </w:rPr>
        <w:t xml:space="preserve"> if required</w:t>
      </w:r>
      <w:r w:rsidRPr="001C0E24">
        <w:rPr>
          <w:rStyle w:val="SubtleEmphasis"/>
        </w:rPr>
        <w:t>)</w:t>
      </w:r>
      <w:bookmarkEnd w:id="18"/>
    </w:p>
    <w:p w14:paraId="7BEC1DA8" w14:textId="42A0AC34" w:rsidR="0020071E" w:rsidRPr="001C0E24" w:rsidRDefault="00E932C0" w:rsidP="00F758F8">
      <w:pPr>
        <w:pStyle w:val="Heading3"/>
        <w:numPr>
          <w:ilvl w:val="1"/>
          <w:numId w:val="37"/>
        </w:numPr>
        <w:rPr>
          <w:rStyle w:val="SubtleEmphasis"/>
        </w:rPr>
      </w:pPr>
      <w:bookmarkStart w:id="19" w:name="_Toc58496852"/>
      <w:r w:rsidRPr="001C0E24">
        <w:rPr>
          <w:rStyle w:val="SubtleEmphasis"/>
        </w:rPr>
        <w:t xml:space="preserve">GNCP completes NPOR </w:t>
      </w:r>
      <w:r w:rsidR="00E461B3" w:rsidRPr="001C0E24">
        <w:rPr>
          <w:rStyle w:val="SubtleEmphasis"/>
        </w:rPr>
        <w:t>(</w:t>
      </w:r>
      <w:r w:rsidR="001804A0" w:rsidRPr="001C0E24">
        <w:rPr>
          <w:rStyle w:val="SubtleEmphasis"/>
        </w:rPr>
        <w:t>includin</w:t>
      </w:r>
      <w:r w:rsidRPr="001C0E24">
        <w:rPr>
          <w:rStyle w:val="SubtleEmphasis"/>
        </w:rPr>
        <w:t>g End User details</w:t>
      </w:r>
      <w:r w:rsidR="00E6208E" w:rsidRPr="001C0E24">
        <w:rPr>
          <w:rStyle w:val="SubtleEmphasis"/>
        </w:rPr>
        <w:t xml:space="preserve"> derived</w:t>
      </w:r>
      <w:r w:rsidRPr="001C0E24">
        <w:rPr>
          <w:rStyle w:val="SubtleEmphasis"/>
        </w:rPr>
        <w:t xml:space="preserve"> from </w:t>
      </w:r>
      <w:r w:rsidR="003C706C" w:rsidRPr="001C0E24">
        <w:rPr>
          <w:rStyle w:val="SubtleEmphasis"/>
        </w:rPr>
        <w:t xml:space="preserve">the </w:t>
      </w:r>
      <w:proofErr w:type="spellStart"/>
      <w:r w:rsidR="00817C22" w:rsidRPr="001C0E24">
        <w:rPr>
          <w:rStyle w:val="SubtleEmphasis"/>
        </w:rPr>
        <w:t>CLo</w:t>
      </w:r>
      <w:r w:rsidRPr="001C0E24">
        <w:rPr>
          <w:rStyle w:val="SubtleEmphasis"/>
        </w:rPr>
        <w:t>A</w:t>
      </w:r>
      <w:proofErr w:type="spellEnd"/>
      <w:r w:rsidR="00E461B3" w:rsidRPr="001C0E24">
        <w:rPr>
          <w:rStyle w:val="SubtleEmphasis"/>
        </w:rPr>
        <w:t>)</w:t>
      </w:r>
      <w:r w:rsidRPr="001C0E24">
        <w:rPr>
          <w:rStyle w:val="SubtleEmphasis"/>
        </w:rPr>
        <w:t xml:space="preserve"> and s</w:t>
      </w:r>
      <w:r w:rsidR="00566D97" w:rsidRPr="001C0E24">
        <w:rPr>
          <w:rStyle w:val="SubtleEmphasis"/>
        </w:rPr>
        <w:t>ends</w:t>
      </w:r>
      <w:r w:rsidRPr="001C0E24">
        <w:rPr>
          <w:rStyle w:val="SubtleEmphasis"/>
        </w:rPr>
        <w:t xml:space="preserve"> to LNCP</w:t>
      </w:r>
      <w:r w:rsidR="00E461B3" w:rsidRPr="001C0E24">
        <w:rPr>
          <w:rStyle w:val="SubtleEmphasis"/>
        </w:rPr>
        <w:t xml:space="preserve"> (</w:t>
      </w:r>
      <w:proofErr w:type="spellStart"/>
      <w:r w:rsidR="00E461B3" w:rsidRPr="001C0E24">
        <w:rPr>
          <w:rStyle w:val="SubtleEmphasis"/>
        </w:rPr>
        <w:t>inc.</w:t>
      </w:r>
      <w:proofErr w:type="spellEnd"/>
      <w:r w:rsidR="00E461B3" w:rsidRPr="001C0E24">
        <w:rPr>
          <w:rStyle w:val="SubtleEmphasis"/>
        </w:rPr>
        <w:t xml:space="preserve"> </w:t>
      </w:r>
      <w:r w:rsidR="00FC2952" w:rsidRPr="001C0E24">
        <w:rPr>
          <w:rStyle w:val="SubtleEmphasis"/>
        </w:rPr>
        <w:t xml:space="preserve">copy of </w:t>
      </w:r>
      <w:proofErr w:type="spellStart"/>
      <w:r w:rsidR="00E461B3" w:rsidRPr="001C0E24">
        <w:rPr>
          <w:rStyle w:val="SubtleEmphasis"/>
        </w:rPr>
        <w:t>CLoA</w:t>
      </w:r>
      <w:proofErr w:type="spellEnd"/>
      <w:r w:rsidR="00E461B3" w:rsidRPr="001C0E24">
        <w:rPr>
          <w:rStyle w:val="SubtleEmphasis"/>
        </w:rPr>
        <w:t xml:space="preserve"> if requ</w:t>
      </w:r>
      <w:r w:rsidR="0060653A" w:rsidRPr="001C0E24">
        <w:rPr>
          <w:rStyle w:val="SubtleEmphasis"/>
        </w:rPr>
        <w:t>ested</w:t>
      </w:r>
      <w:r w:rsidR="00E461B3" w:rsidRPr="001C0E24">
        <w:rPr>
          <w:rStyle w:val="SubtleEmphasis"/>
        </w:rPr>
        <w:t>)</w:t>
      </w:r>
      <w:bookmarkEnd w:id="19"/>
    </w:p>
    <w:p w14:paraId="3C2FC12E" w14:textId="38C35704" w:rsidR="00F71650" w:rsidRPr="00EF32BB" w:rsidRDefault="00E6208E" w:rsidP="00385415">
      <w:pPr>
        <w:pStyle w:val="Heading3"/>
        <w:numPr>
          <w:ilvl w:val="0"/>
          <w:numId w:val="0"/>
        </w:numPr>
        <w:ind w:left="720"/>
        <w:rPr>
          <w:rStyle w:val="SubtleEmphasis"/>
        </w:rPr>
      </w:pPr>
      <w:bookmarkStart w:id="20" w:name="_Toc58496853"/>
      <w:r w:rsidRPr="00EF32BB">
        <w:rPr>
          <w:rStyle w:val="SubtleEmphasis"/>
          <w:u w:val="single"/>
        </w:rPr>
        <w:t>Order Validation</w:t>
      </w:r>
      <w:r w:rsidR="00F6601B" w:rsidRPr="00EF32BB">
        <w:rPr>
          <w:rStyle w:val="SubtleEmphasis"/>
          <w:u w:val="single"/>
        </w:rPr>
        <w:t xml:space="preserve"> </w:t>
      </w:r>
      <w:r w:rsidR="00F71650" w:rsidRPr="00EF32BB">
        <w:rPr>
          <w:rStyle w:val="SubtleEmphasis"/>
          <w:u w:val="single"/>
        </w:rPr>
        <w:t xml:space="preserve">– </w:t>
      </w:r>
      <w:r w:rsidR="000D4560" w:rsidRPr="00EF32BB">
        <w:rPr>
          <w:rStyle w:val="SubtleEmphasis"/>
          <w:u w:val="single"/>
        </w:rPr>
        <w:t>Why?</w:t>
      </w:r>
      <w:r w:rsidR="000D4560" w:rsidRPr="00EF32BB">
        <w:rPr>
          <w:rStyle w:val="SubtleEmphasis"/>
        </w:rPr>
        <w:t xml:space="preserve"> -</w:t>
      </w:r>
      <w:bookmarkEnd w:id="20"/>
    </w:p>
    <w:p w14:paraId="4DB4A8F5" w14:textId="235CC376" w:rsidR="00D33A71" w:rsidRPr="00EF32BB" w:rsidRDefault="00F6601B" w:rsidP="00385415">
      <w:pPr>
        <w:pStyle w:val="Heading3"/>
        <w:numPr>
          <w:ilvl w:val="0"/>
          <w:numId w:val="0"/>
        </w:numPr>
        <w:ind w:left="720"/>
        <w:rPr>
          <w:rStyle w:val="SubtleEmphasis"/>
        </w:rPr>
      </w:pPr>
      <w:r w:rsidRPr="00EF32BB">
        <w:rPr>
          <w:rStyle w:val="SubtleEmphasis"/>
        </w:rPr>
        <w:t xml:space="preserve"> </w:t>
      </w:r>
      <w:bookmarkStart w:id="21" w:name="_Toc58496854"/>
      <w:r w:rsidRPr="00EF32BB">
        <w:rPr>
          <w:rStyle w:val="SubtleEmphasis"/>
        </w:rPr>
        <w:t>The primary objective is to confirm that the End User placing the port order is the End User who currently ‘owns’ the number(s) concerned and therefore ‘owns’ the right to initiate the port order.</w:t>
      </w:r>
      <w:bookmarkEnd w:id="21"/>
    </w:p>
    <w:p w14:paraId="6856EBB1" w14:textId="77777777" w:rsidR="0071208F" w:rsidRPr="00EF32BB" w:rsidRDefault="000D4560" w:rsidP="00385415">
      <w:pPr>
        <w:pStyle w:val="Heading3"/>
        <w:numPr>
          <w:ilvl w:val="0"/>
          <w:numId w:val="0"/>
        </w:numPr>
        <w:ind w:left="720"/>
        <w:rPr>
          <w:rStyle w:val="SubtleEmphasis"/>
          <w:u w:val="single"/>
        </w:rPr>
      </w:pPr>
      <w:bookmarkStart w:id="22" w:name="_Toc58496855"/>
      <w:r w:rsidRPr="00EF32BB">
        <w:rPr>
          <w:rStyle w:val="SubtleEmphasis"/>
          <w:u w:val="single"/>
        </w:rPr>
        <w:t xml:space="preserve">Order Validation – </w:t>
      </w:r>
      <w:r w:rsidR="00DD2E74" w:rsidRPr="00EF32BB">
        <w:rPr>
          <w:rStyle w:val="SubtleEmphasis"/>
          <w:u w:val="single"/>
        </w:rPr>
        <w:t>How?</w:t>
      </w:r>
      <w:bookmarkEnd w:id="22"/>
    </w:p>
    <w:p w14:paraId="039F8D55" w14:textId="00954D25" w:rsidR="00185F92" w:rsidRPr="00EF32BB" w:rsidRDefault="00277014" w:rsidP="00E5764A">
      <w:pPr>
        <w:pStyle w:val="Heading3"/>
        <w:numPr>
          <w:ilvl w:val="1"/>
          <w:numId w:val="37"/>
        </w:numPr>
        <w:rPr>
          <w:rStyle w:val="SubtleEmphasis"/>
        </w:rPr>
      </w:pPr>
      <w:bookmarkStart w:id="23" w:name="_Toc58496856"/>
      <w:r w:rsidRPr="00EF32BB">
        <w:rPr>
          <w:rStyle w:val="SubtleEmphasis"/>
          <w:u w:val="single"/>
        </w:rPr>
        <w:t>Stage 1</w:t>
      </w:r>
      <w:r w:rsidRPr="00EF32BB">
        <w:rPr>
          <w:rStyle w:val="SubtleEmphasis"/>
        </w:rPr>
        <w:t xml:space="preserve"> - </w:t>
      </w:r>
      <w:r w:rsidR="00372369" w:rsidRPr="00EF32BB">
        <w:rPr>
          <w:rStyle w:val="SubtleEmphasis"/>
        </w:rPr>
        <w:t>On receipt of the NPOR (</w:t>
      </w:r>
      <w:proofErr w:type="spellStart"/>
      <w:r w:rsidR="007C4905" w:rsidRPr="00EF32BB">
        <w:rPr>
          <w:rStyle w:val="SubtleEmphasis"/>
        </w:rPr>
        <w:t>inc.</w:t>
      </w:r>
      <w:proofErr w:type="spellEnd"/>
      <w:r w:rsidR="007C4905" w:rsidRPr="00EF32BB">
        <w:rPr>
          <w:rStyle w:val="SubtleEmphasis"/>
        </w:rPr>
        <w:t xml:space="preserve"> </w:t>
      </w:r>
      <w:proofErr w:type="spellStart"/>
      <w:r w:rsidR="007C4905" w:rsidRPr="00EF32BB">
        <w:rPr>
          <w:rStyle w:val="SubtleEmphasis"/>
        </w:rPr>
        <w:t>CLoA</w:t>
      </w:r>
      <w:proofErr w:type="spellEnd"/>
      <w:r w:rsidR="007C4905" w:rsidRPr="00EF32BB">
        <w:rPr>
          <w:rStyle w:val="SubtleEmphasis"/>
        </w:rPr>
        <w:t>), the LNCP will</w:t>
      </w:r>
      <w:r w:rsidR="00185F92" w:rsidRPr="00EF32BB">
        <w:rPr>
          <w:rStyle w:val="SubtleEmphasis"/>
        </w:rPr>
        <w:t xml:space="preserve"> check internal records to confirm that the number(s) concerned exist on their Network and, if so, identify which Reseller those numbers are currently assigned to.</w:t>
      </w:r>
      <w:bookmarkEnd w:id="23"/>
      <w:r w:rsidR="00185F92" w:rsidRPr="00EF32BB">
        <w:rPr>
          <w:rStyle w:val="SubtleEmphasis"/>
        </w:rPr>
        <w:t xml:space="preserve"> </w:t>
      </w:r>
    </w:p>
    <w:p w14:paraId="1D3D7ED1" w14:textId="5E7F9790" w:rsidR="00E43A4C" w:rsidRPr="00EF32BB" w:rsidRDefault="00277014" w:rsidP="00E5764A">
      <w:pPr>
        <w:pStyle w:val="Heading3"/>
        <w:numPr>
          <w:ilvl w:val="1"/>
          <w:numId w:val="37"/>
        </w:numPr>
        <w:rPr>
          <w:rStyle w:val="SubtleEmphasis"/>
        </w:rPr>
      </w:pPr>
      <w:bookmarkStart w:id="24" w:name="_Toc58496857"/>
      <w:r w:rsidRPr="00EF32BB">
        <w:rPr>
          <w:rStyle w:val="SubtleEmphasis"/>
          <w:u w:val="single"/>
        </w:rPr>
        <w:t>Stage 2</w:t>
      </w:r>
      <w:r w:rsidRPr="00EF32BB">
        <w:rPr>
          <w:rStyle w:val="SubtleEmphasis"/>
        </w:rPr>
        <w:t xml:space="preserve"> - </w:t>
      </w:r>
      <w:r w:rsidR="00185F92" w:rsidRPr="00EF32BB">
        <w:rPr>
          <w:rStyle w:val="SubtleEmphasis"/>
        </w:rPr>
        <w:t>Once this is confirmed, the LNCP will send a notification (</w:t>
      </w:r>
      <w:proofErr w:type="spellStart"/>
      <w:r w:rsidR="00185F92" w:rsidRPr="00EF32BB">
        <w:rPr>
          <w:rStyle w:val="SubtleEmphasis"/>
        </w:rPr>
        <w:t>inc.</w:t>
      </w:r>
      <w:proofErr w:type="spellEnd"/>
      <w:r w:rsidR="00185F92" w:rsidRPr="00EF32BB">
        <w:rPr>
          <w:rStyle w:val="SubtleEmphasis"/>
        </w:rPr>
        <w:t xml:space="preserve"> </w:t>
      </w:r>
      <w:r w:rsidR="00200159" w:rsidRPr="00EF32BB">
        <w:rPr>
          <w:rStyle w:val="SubtleEmphasis"/>
        </w:rPr>
        <w:t>o</w:t>
      </w:r>
      <w:r w:rsidR="00185F92" w:rsidRPr="00EF32BB">
        <w:rPr>
          <w:rStyle w:val="SubtleEmphasis"/>
        </w:rPr>
        <w:t>rder details) to their Reseller partner affording them a time limited opportunity (&lt;48hrs) to validate the End User details contained in the notification, against the corresponding End User details contained in the Reseller</w:t>
      </w:r>
      <w:r w:rsidR="00E43A4C" w:rsidRPr="00EF32BB">
        <w:rPr>
          <w:rStyle w:val="SubtleEmphasis"/>
        </w:rPr>
        <w:t>’</w:t>
      </w:r>
      <w:r w:rsidR="00185F92" w:rsidRPr="00EF32BB">
        <w:rPr>
          <w:rStyle w:val="SubtleEmphasis"/>
        </w:rPr>
        <w:t xml:space="preserve">s </w:t>
      </w:r>
      <w:r w:rsidR="00E43A4C" w:rsidRPr="00EF32BB">
        <w:rPr>
          <w:rStyle w:val="SubtleEmphasis"/>
        </w:rPr>
        <w:t xml:space="preserve">own </w:t>
      </w:r>
      <w:r w:rsidR="00185F92" w:rsidRPr="00EF32BB">
        <w:rPr>
          <w:rStyle w:val="SubtleEmphasis"/>
        </w:rPr>
        <w:t>internal systems.</w:t>
      </w:r>
      <w:bookmarkEnd w:id="24"/>
    </w:p>
    <w:p w14:paraId="3AADE669" w14:textId="699F2236" w:rsidR="00D14EAC" w:rsidRPr="00EF32BB" w:rsidRDefault="0039240B" w:rsidP="00385415">
      <w:pPr>
        <w:pStyle w:val="Heading3"/>
        <w:numPr>
          <w:ilvl w:val="0"/>
          <w:numId w:val="0"/>
        </w:numPr>
        <w:ind w:left="720"/>
        <w:rPr>
          <w:rStyle w:val="SubtleEmphasis"/>
          <w:u w:val="single"/>
        </w:rPr>
      </w:pPr>
      <w:bookmarkStart w:id="25" w:name="_Toc58496858"/>
      <w:r w:rsidRPr="00EF32BB">
        <w:rPr>
          <w:rStyle w:val="SubtleEmphasis"/>
          <w:u w:val="single"/>
        </w:rPr>
        <w:t>End User details to be matched</w:t>
      </w:r>
      <w:r w:rsidR="00CA4B0C" w:rsidRPr="00EF32BB">
        <w:rPr>
          <w:rStyle w:val="SubtleEmphasis"/>
          <w:u w:val="single"/>
        </w:rPr>
        <w:t xml:space="preserve"> for</w:t>
      </w:r>
      <w:r w:rsidR="000D2380" w:rsidRPr="00EF32BB">
        <w:rPr>
          <w:rStyle w:val="SubtleEmphasis"/>
          <w:u w:val="single"/>
        </w:rPr>
        <w:t xml:space="preserve"> successful </w:t>
      </w:r>
      <w:r w:rsidR="00CA4B0C" w:rsidRPr="00EF32BB">
        <w:rPr>
          <w:rStyle w:val="SubtleEmphasis"/>
          <w:u w:val="single"/>
        </w:rPr>
        <w:t>validation</w:t>
      </w:r>
      <w:bookmarkEnd w:id="25"/>
    </w:p>
    <w:p w14:paraId="0EDC3600" w14:textId="5DD00643" w:rsidR="00D14EAC" w:rsidRPr="00EF32BB" w:rsidRDefault="0039240B" w:rsidP="00EF7066">
      <w:pPr>
        <w:pStyle w:val="Heading3"/>
        <w:numPr>
          <w:ilvl w:val="1"/>
          <w:numId w:val="34"/>
        </w:numPr>
        <w:rPr>
          <w:rStyle w:val="SubtleEmphasis"/>
        </w:rPr>
      </w:pPr>
      <w:bookmarkStart w:id="26" w:name="_Toc58496859"/>
      <w:r w:rsidRPr="00EF32BB">
        <w:rPr>
          <w:rStyle w:val="SubtleEmphasis"/>
        </w:rPr>
        <w:t>Geo</w:t>
      </w:r>
      <w:r w:rsidR="00002B64" w:rsidRPr="00EF32BB">
        <w:rPr>
          <w:rStyle w:val="SubtleEmphasis"/>
        </w:rPr>
        <w:t xml:space="preserve"> order</w:t>
      </w:r>
      <w:r w:rsidRPr="00EF32BB">
        <w:rPr>
          <w:rStyle w:val="SubtleEmphasis"/>
        </w:rPr>
        <w:t xml:space="preserve"> – Number(s) to be ported, Installation address P/C </w:t>
      </w:r>
      <w:proofErr w:type="gramStart"/>
      <w:r w:rsidRPr="00EF32BB">
        <w:rPr>
          <w:rStyle w:val="SubtleEmphasis"/>
        </w:rPr>
        <w:t>or  Billing</w:t>
      </w:r>
      <w:proofErr w:type="gramEnd"/>
      <w:r w:rsidRPr="00EF32BB">
        <w:rPr>
          <w:rStyle w:val="SubtleEmphasis"/>
        </w:rPr>
        <w:t xml:space="preserve"> address P/C</w:t>
      </w:r>
      <w:bookmarkEnd w:id="26"/>
    </w:p>
    <w:p w14:paraId="64FB9F19" w14:textId="3625ADC9" w:rsidR="00D14EAC" w:rsidRPr="00EF32BB" w:rsidRDefault="0039240B" w:rsidP="00EF7066">
      <w:pPr>
        <w:pStyle w:val="Heading3"/>
        <w:numPr>
          <w:ilvl w:val="1"/>
          <w:numId w:val="34"/>
        </w:numPr>
        <w:rPr>
          <w:rStyle w:val="SubtleEmphasis"/>
        </w:rPr>
      </w:pPr>
      <w:bookmarkStart w:id="27" w:name="_Toc58496860"/>
      <w:r w:rsidRPr="00EF32BB">
        <w:rPr>
          <w:rStyle w:val="SubtleEmphasis"/>
        </w:rPr>
        <w:t>Non-Geo</w:t>
      </w:r>
      <w:r w:rsidR="00002B64" w:rsidRPr="00EF32BB">
        <w:rPr>
          <w:rStyle w:val="SubtleEmphasis"/>
        </w:rPr>
        <w:t xml:space="preserve"> order</w:t>
      </w:r>
      <w:r w:rsidRPr="00EF32BB">
        <w:rPr>
          <w:rStyle w:val="SubtleEmphasis"/>
        </w:rPr>
        <w:t xml:space="preserve"> – Number(s) to be ported, Billing address P/C, Billing Account Ref.</w:t>
      </w:r>
      <w:bookmarkEnd w:id="27"/>
    </w:p>
    <w:p w14:paraId="03D025B5" w14:textId="77777777" w:rsidR="00D14EAC" w:rsidRPr="00EF32BB" w:rsidRDefault="00CA4B0C" w:rsidP="00385415">
      <w:pPr>
        <w:pStyle w:val="Heading3"/>
        <w:numPr>
          <w:ilvl w:val="0"/>
          <w:numId w:val="0"/>
        </w:numPr>
        <w:ind w:left="720"/>
        <w:rPr>
          <w:rStyle w:val="SubtleEmphasis"/>
        </w:rPr>
      </w:pPr>
      <w:bookmarkStart w:id="28" w:name="_Toc58496861"/>
      <w:r w:rsidRPr="00EF32BB">
        <w:rPr>
          <w:rStyle w:val="SubtleEmphasis"/>
        </w:rPr>
        <w:t xml:space="preserve">N.B. </w:t>
      </w:r>
      <w:r w:rsidR="0060653A" w:rsidRPr="00EF32BB">
        <w:rPr>
          <w:rStyle w:val="SubtleEmphasis"/>
        </w:rPr>
        <w:t>Where there is no Reseller involved (i.e. the LNCP is also the Retailer), the LNCP will complete End User validation by referencing their own internal End User records.</w:t>
      </w:r>
      <w:bookmarkEnd w:id="28"/>
    </w:p>
    <w:p w14:paraId="74EECF02" w14:textId="61A50301" w:rsidR="0039240B" w:rsidRPr="00EF32BB" w:rsidRDefault="00CA4B0C" w:rsidP="00385415">
      <w:pPr>
        <w:pStyle w:val="Heading3"/>
        <w:numPr>
          <w:ilvl w:val="0"/>
          <w:numId w:val="0"/>
        </w:numPr>
        <w:ind w:left="720"/>
        <w:rPr>
          <w:rStyle w:val="SubtleEmphasis"/>
        </w:rPr>
      </w:pPr>
      <w:bookmarkStart w:id="29" w:name="_Toc58496862"/>
      <w:r w:rsidRPr="00EF32BB">
        <w:rPr>
          <w:rStyle w:val="SubtleEmphasis"/>
        </w:rPr>
        <w:t xml:space="preserve">N.B. </w:t>
      </w:r>
      <w:r w:rsidR="0039240B" w:rsidRPr="00EF32BB">
        <w:rPr>
          <w:rStyle w:val="SubtleEmphasis"/>
        </w:rPr>
        <w:t xml:space="preserve">Where there is an intermediate Reseller, they </w:t>
      </w:r>
      <w:r w:rsidR="00055228" w:rsidRPr="00EF32BB">
        <w:rPr>
          <w:rStyle w:val="SubtleEmphasis"/>
        </w:rPr>
        <w:t>are</w:t>
      </w:r>
      <w:r w:rsidR="0039240B" w:rsidRPr="00EF32BB">
        <w:rPr>
          <w:rStyle w:val="SubtleEmphasis"/>
        </w:rPr>
        <w:t xml:space="preserve"> </w:t>
      </w:r>
      <w:proofErr w:type="spellStart"/>
      <w:r w:rsidR="0039240B" w:rsidRPr="00EF32BB">
        <w:rPr>
          <w:rStyle w:val="SubtleEmphasis"/>
        </w:rPr>
        <w:t>responbile</w:t>
      </w:r>
      <w:proofErr w:type="spellEnd"/>
      <w:r w:rsidR="0039240B" w:rsidRPr="00EF32BB">
        <w:rPr>
          <w:rStyle w:val="SubtleEmphasis"/>
        </w:rPr>
        <w:t xml:space="preserve"> for passing the LNCP’s notification</w:t>
      </w:r>
      <w:r w:rsidR="00362445" w:rsidRPr="00EF32BB">
        <w:rPr>
          <w:rStyle w:val="SubtleEmphasis"/>
        </w:rPr>
        <w:t xml:space="preserve"> alert</w:t>
      </w:r>
      <w:r w:rsidR="0039240B" w:rsidRPr="00EF32BB">
        <w:rPr>
          <w:rStyle w:val="SubtleEmphasis"/>
        </w:rPr>
        <w:t xml:space="preserve"> through to the</w:t>
      </w:r>
      <w:r w:rsidR="00362445" w:rsidRPr="00EF32BB">
        <w:rPr>
          <w:rStyle w:val="SubtleEmphasis"/>
        </w:rPr>
        <w:t xml:space="preserve"> current</w:t>
      </w:r>
      <w:r w:rsidR="0039240B" w:rsidRPr="00EF32BB">
        <w:rPr>
          <w:rStyle w:val="SubtleEmphasis"/>
        </w:rPr>
        <w:t xml:space="preserve"> Retailer for their prompt attention.</w:t>
      </w:r>
      <w:bookmarkEnd w:id="29"/>
    </w:p>
    <w:p w14:paraId="5E900446" w14:textId="77777777" w:rsidR="00566D97" w:rsidRPr="00EF32BB" w:rsidRDefault="00566D97" w:rsidP="00385415">
      <w:pPr>
        <w:pStyle w:val="ListParagraph"/>
        <w:spacing w:before="240"/>
        <w:rPr>
          <w:rStyle w:val="SubtleEmphasis"/>
          <w:rFonts w:ascii="Arial" w:hAnsi="Arial" w:cs="Arial"/>
          <w:i w:val="0"/>
          <w:iCs w:val="0"/>
          <w:sz w:val="22"/>
          <w:szCs w:val="22"/>
          <w:u w:val="single"/>
        </w:rPr>
      </w:pPr>
      <w:r w:rsidRPr="00EF32BB">
        <w:rPr>
          <w:rStyle w:val="SubtleEmphasis"/>
          <w:rFonts w:ascii="Arial" w:hAnsi="Arial" w:cs="Arial"/>
          <w:i w:val="0"/>
          <w:iCs w:val="0"/>
          <w:sz w:val="22"/>
          <w:szCs w:val="22"/>
          <w:u w:val="single"/>
        </w:rPr>
        <w:t>End User cancellation</w:t>
      </w:r>
    </w:p>
    <w:p w14:paraId="03DFC887" w14:textId="65F6C9E3" w:rsidR="00F601C1" w:rsidRPr="00EF32BB" w:rsidRDefault="00776C76" w:rsidP="00B51EB3">
      <w:pPr>
        <w:pStyle w:val="ListParagraph"/>
        <w:numPr>
          <w:ilvl w:val="1"/>
          <w:numId w:val="37"/>
        </w:numPr>
        <w:rPr>
          <w:rStyle w:val="SubtleEmphasis"/>
          <w:rFonts w:ascii="Arial" w:hAnsi="Arial" w:cs="Arial"/>
          <w:i w:val="0"/>
          <w:iCs w:val="0"/>
          <w:sz w:val="22"/>
          <w:szCs w:val="22"/>
        </w:rPr>
      </w:pPr>
      <w:r w:rsidRPr="00EF32BB">
        <w:rPr>
          <w:rStyle w:val="SubtleEmphasis"/>
          <w:rFonts w:ascii="Arial" w:hAnsi="Arial" w:cs="Arial"/>
          <w:i w:val="0"/>
          <w:iCs w:val="0"/>
          <w:sz w:val="22"/>
          <w:szCs w:val="22"/>
        </w:rPr>
        <w:lastRenderedPageBreak/>
        <w:t>On receipt of the port notification (from LNCP), the Reseller will separately notify the End User that a port order has been received</w:t>
      </w:r>
      <w:r w:rsidR="00703F87" w:rsidRPr="00EF32BB">
        <w:rPr>
          <w:rStyle w:val="SubtleEmphasis"/>
          <w:rFonts w:ascii="Arial" w:hAnsi="Arial" w:cs="Arial"/>
          <w:i w:val="0"/>
          <w:iCs w:val="0"/>
          <w:sz w:val="22"/>
          <w:szCs w:val="22"/>
        </w:rPr>
        <w:t>,</w:t>
      </w:r>
      <w:r w:rsidRPr="00EF32BB">
        <w:rPr>
          <w:rStyle w:val="SubtleEmphasis"/>
          <w:rFonts w:ascii="Arial" w:hAnsi="Arial" w:cs="Arial"/>
          <w:i w:val="0"/>
          <w:iCs w:val="0"/>
          <w:sz w:val="22"/>
          <w:szCs w:val="22"/>
        </w:rPr>
        <w:t xml:space="preserve"> affording them a</w:t>
      </w:r>
      <w:r w:rsidR="009761FF" w:rsidRPr="00EF32BB">
        <w:rPr>
          <w:rStyle w:val="SubtleEmphasis"/>
          <w:rFonts w:ascii="Arial" w:hAnsi="Arial" w:cs="Arial"/>
          <w:i w:val="0"/>
          <w:iCs w:val="0"/>
          <w:sz w:val="22"/>
          <w:szCs w:val="22"/>
        </w:rPr>
        <w:t xml:space="preserve"> time limited</w:t>
      </w:r>
      <w:r w:rsidRPr="00EF32BB">
        <w:rPr>
          <w:rStyle w:val="SubtleEmphasis"/>
          <w:rFonts w:ascii="Arial" w:hAnsi="Arial" w:cs="Arial"/>
          <w:i w:val="0"/>
          <w:iCs w:val="0"/>
          <w:sz w:val="22"/>
          <w:szCs w:val="22"/>
        </w:rPr>
        <w:t xml:space="preserve"> opportunity</w:t>
      </w:r>
      <w:r w:rsidR="009761FF" w:rsidRPr="00EF32BB">
        <w:rPr>
          <w:rStyle w:val="SubtleEmphasis"/>
          <w:rFonts w:ascii="Arial" w:hAnsi="Arial" w:cs="Arial"/>
          <w:i w:val="0"/>
          <w:iCs w:val="0"/>
          <w:sz w:val="22"/>
          <w:szCs w:val="22"/>
        </w:rPr>
        <w:t xml:space="preserve"> (i.e. &lt; Port date minus 24hrs)</w:t>
      </w:r>
      <w:r w:rsidRPr="00EF32BB">
        <w:rPr>
          <w:rStyle w:val="SubtleEmphasis"/>
          <w:rFonts w:ascii="Arial" w:hAnsi="Arial" w:cs="Arial"/>
          <w:i w:val="0"/>
          <w:iCs w:val="0"/>
          <w:sz w:val="22"/>
          <w:szCs w:val="22"/>
        </w:rPr>
        <w:t xml:space="preserve"> to request a cancellation if they so decide</w:t>
      </w:r>
      <w:r w:rsidR="00F601C1" w:rsidRPr="00EF32BB">
        <w:rPr>
          <w:rStyle w:val="SubtleEmphasis"/>
          <w:rFonts w:ascii="Arial" w:hAnsi="Arial" w:cs="Arial"/>
          <w:i w:val="0"/>
          <w:iCs w:val="0"/>
          <w:sz w:val="22"/>
          <w:szCs w:val="22"/>
        </w:rPr>
        <w:t>.</w:t>
      </w:r>
    </w:p>
    <w:p w14:paraId="0116B226" w14:textId="58D67FF2" w:rsidR="00776C76" w:rsidRPr="00EF32BB" w:rsidRDefault="00C523C9" w:rsidP="00B51EB3">
      <w:pPr>
        <w:ind w:left="720"/>
        <w:rPr>
          <w:rStyle w:val="SubtleEmphasis"/>
          <w:rFonts w:cs="Arial"/>
          <w:i w:val="0"/>
          <w:iCs w:val="0"/>
          <w:szCs w:val="22"/>
        </w:rPr>
      </w:pPr>
      <w:r w:rsidRPr="00EF32BB">
        <w:rPr>
          <w:rStyle w:val="SubtleEmphasis"/>
          <w:rFonts w:cs="Arial"/>
          <w:i w:val="0"/>
          <w:iCs w:val="0"/>
          <w:szCs w:val="22"/>
        </w:rPr>
        <w:t xml:space="preserve">It is vital to ensure the End User is informed asap as they may wish to cancel due to change of mind or no </w:t>
      </w:r>
      <w:proofErr w:type="gramStart"/>
      <w:r w:rsidRPr="00EF32BB">
        <w:rPr>
          <w:rStyle w:val="SubtleEmphasis"/>
          <w:rFonts w:cs="Arial"/>
          <w:i w:val="0"/>
          <w:iCs w:val="0"/>
          <w:szCs w:val="22"/>
        </w:rPr>
        <w:t>knowledge.(</w:t>
      </w:r>
      <w:proofErr w:type="gramEnd"/>
      <w:r w:rsidRPr="00EF32BB">
        <w:rPr>
          <w:rStyle w:val="SubtleEmphasis"/>
          <w:rFonts w:cs="Arial"/>
          <w:i w:val="0"/>
          <w:iCs w:val="0"/>
          <w:szCs w:val="22"/>
        </w:rPr>
        <w:t>e.g. slamming attempt)</w:t>
      </w:r>
      <w:r w:rsidR="00F601C1" w:rsidRPr="00EF32BB">
        <w:rPr>
          <w:rStyle w:val="SubtleEmphasis"/>
          <w:rFonts w:cs="Arial"/>
          <w:i w:val="0"/>
          <w:iCs w:val="0"/>
          <w:szCs w:val="22"/>
        </w:rPr>
        <w:t>.</w:t>
      </w:r>
    </w:p>
    <w:p w14:paraId="19F6565A" w14:textId="58BAFE8F" w:rsidR="00F10840" w:rsidRPr="00EF32BB" w:rsidRDefault="00F10840" w:rsidP="00B51EB3">
      <w:pPr>
        <w:ind w:left="720"/>
        <w:rPr>
          <w:rStyle w:val="SubtleEmphasis"/>
          <w:rFonts w:cs="Arial"/>
          <w:i w:val="0"/>
          <w:iCs w:val="0"/>
          <w:szCs w:val="22"/>
          <w:u w:val="single"/>
        </w:rPr>
      </w:pPr>
      <w:r w:rsidRPr="00EF32BB">
        <w:rPr>
          <w:rStyle w:val="SubtleEmphasis"/>
          <w:rFonts w:cs="Arial"/>
          <w:i w:val="0"/>
          <w:iCs w:val="0"/>
          <w:szCs w:val="22"/>
          <w:u w:val="single"/>
        </w:rPr>
        <w:t>Port Order Notification (PON) process</w:t>
      </w:r>
    </w:p>
    <w:p w14:paraId="0E5E808D" w14:textId="72FDE2FC" w:rsidR="00CA4B0C" w:rsidRPr="00EF32BB" w:rsidRDefault="00CA4B0C" w:rsidP="00B51EB3">
      <w:pPr>
        <w:ind w:left="720"/>
        <w:rPr>
          <w:rStyle w:val="SubtleEmphasis"/>
          <w:rFonts w:cs="Arial"/>
          <w:i w:val="0"/>
          <w:iCs w:val="0"/>
          <w:szCs w:val="22"/>
        </w:rPr>
      </w:pPr>
      <w:r w:rsidRPr="00EF32BB">
        <w:rPr>
          <w:rStyle w:val="SubtleEmphasis"/>
          <w:rFonts w:cs="Arial"/>
          <w:i w:val="0"/>
          <w:iCs w:val="0"/>
          <w:szCs w:val="22"/>
        </w:rPr>
        <w:t>To underpin the PON process, 2 email templates are to be used:</w:t>
      </w:r>
      <w:r w:rsidR="0082510D" w:rsidRPr="00EF32BB">
        <w:rPr>
          <w:rStyle w:val="SubtleEmphasis"/>
          <w:rFonts w:cs="Arial"/>
          <w:i w:val="0"/>
          <w:iCs w:val="0"/>
          <w:szCs w:val="22"/>
        </w:rPr>
        <w:t xml:space="preserve"> -</w:t>
      </w:r>
    </w:p>
    <w:p w14:paraId="06E757AA" w14:textId="3A9F7826" w:rsidR="00CA4B0C" w:rsidRPr="00EF32BB" w:rsidRDefault="00CA4B0C" w:rsidP="00B51EB3">
      <w:pPr>
        <w:pStyle w:val="ListParagraph"/>
        <w:numPr>
          <w:ilvl w:val="0"/>
          <w:numId w:val="40"/>
        </w:numPr>
        <w:ind w:left="1440"/>
        <w:rPr>
          <w:rStyle w:val="SubtleEmphasis"/>
          <w:rFonts w:ascii="Arial" w:hAnsi="Arial" w:cs="Arial"/>
          <w:i w:val="0"/>
          <w:iCs w:val="0"/>
          <w:sz w:val="22"/>
          <w:szCs w:val="22"/>
        </w:rPr>
      </w:pPr>
      <w:r w:rsidRPr="00EF32BB">
        <w:rPr>
          <w:rStyle w:val="SubtleEmphasis"/>
          <w:rFonts w:ascii="Arial" w:hAnsi="Arial" w:cs="Arial"/>
          <w:i w:val="0"/>
          <w:iCs w:val="0"/>
          <w:sz w:val="22"/>
          <w:szCs w:val="22"/>
        </w:rPr>
        <w:t>RPON (Reseller port order notification</w:t>
      </w:r>
      <w:r w:rsidR="0082510D" w:rsidRPr="00EF32BB">
        <w:rPr>
          <w:rStyle w:val="SubtleEmphasis"/>
          <w:rFonts w:ascii="Arial" w:hAnsi="Arial" w:cs="Arial"/>
          <w:i w:val="0"/>
          <w:iCs w:val="0"/>
          <w:sz w:val="22"/>
          <w:szCs w:val="22"/>
        </w:rPr>
        <w:t>, App R3)</w:t>
      </w:r>
    </w:p>
    <w:p w14:paraId="7B7C24E5" w14:textId="37D42598" w:rsidR="00CA4B0C" w:rsidRPr="00EF32BB" w:rsidRDefault="00CA4B0C" w:rsidP="00B51EB3">
      <w:pPr>
        <w:pStyle w:val="ListParagraph"/>
        <w:numPr>
          <w:ilvl w:val="0"/>
          <w:numId w:val="40"/>
        </w:numPr>
        <w:ind w:left="1440"/>
        <w:rPr>
          <w:rStyle w:val="SubtleEmphasis"/>
          <w:rFonts w:ascii="Arial" w:hAnsi="Arial" w:cs="Arial"/>
          <w:i w:val="0"/>
          <w:iCs w:val="0"/>
          <w:sz w:val="22"/>
          <w:szCs w:val="22"/>
        </w:rPr>
      </w:pPr>
      <w:r w:rsidRPr="00EF32BB">
        <w:rPr>
          <w:rStyle w:val="SubtleEmphasis"/>
          <w:rFonts w:ascii="Arial" w:hAnsi="Arial" w:cs="Arial"/>
          <w:i w:val="0"/>
          <w:iCs w:val="0"/>
          <w:sz w:val="22"/>
          <w:szCs w:val="22"/>
        </w:rPr>
        <w:t>CPON (Customer port order notification</w:t>
      </w:r>
      <w:r w:rsidR="0082510D" w:rsidRPr="00EF32BB">
        <w:rPr>
          <w:rStyle w:val="SubtleEmphasis"/>
          <w:rFonts w:ascii="Arial" w:hAnsi="Arial" w:cs="Arial"/>
          <w:i w:val="0"/>
          <w:iCs w:val="0"/>
          <w:sz w:val="22"/>
          <w:szCs w:val="22"/>
        </w:rPr>
        <w:t>, App R3</w:t>
      </w:r>
      <w:r w:rsidRPr="00EF32BB">
        <w:rPr>
          <w:rStyle w:val="SubtleEmphasis"/>
          <w:rFonts w:ascii="Arial" w:hAnsi="Arial" w:cs="Arial"/>
          <w:i w:val="0"/>
          <w:iCs w:val="0"/>
          <w:sz w:val="22"/>
          <w:szCs w:val="22"/>
        </w:rPr>
        <w:t>)</w:t>
      </w:r>
    </w:p>
    <w:p w14:paraId="60B30EAF" w14:textId="4E4BE4D1" w:rsidR="00BE1673" w:rsidRPr="00EF32BB" w:rsidRDefault="00BE1673" w:rsidP="00B51EB3">
      <w:pPr>
        <w:pStyle w:val="ListParagraph"/>
        <w:ind w:left="1440"/>
        <w:rPr>
          <w:rStyle w:val="SubtleEmphasis"/>
          <w:rFonts w:ascii="Arial" w:hAnsi="Arial" w:cs="Arial"/>
          <w:i w:val="0"/>
          <w:iCs w:val="0"/>
          <w:sz w:val="22"/>
          <w:szCs w:val="22"/>
        </w:rPr>
      </w:pPr>
    </w:p>
    <w:p w14:paraId="5095F44D" w14:textId="77777777" w:rsidR="006A6D91" w:rsidRPr="00EF32BB" w:rsidRDefault="006A6D91" w:rsidP="00B51EB3">
      <w:pPr>
        <w:pStyle w:val="ListParagraph"/>
        <w:ind w:left="1440"/>
        <w:rPr>
          <w:rStyle w:val="SubtleEmphasis"/>
          <w:rFonts w:ascii="Arial" w:hAnsi="Arial" w:cs="Arial"/>
          <w:i w:val="0"/>
          <w:iCs w:val="0"/>
          <w:sz w:val="22"/>
          <w:szCs w:val="22"/>
        </w:rPr>
      </w:pPr>
    </w:p>
    <w:p w14:paraId="7DF37A3B" w14:textId="29EB7CCE" w:rsidR="0082510D" w:rsidRPr="00EF32BB" w:rsidRDefault="0082510D" w:rsidP="00B51EB3">
      <w:pPr>
        <w:pStyle w:val="ListParagraph"/>
        <w:numPr>
          <w:ilvl w:val="0"/>
          <w:numId w:val="41"/>
        </w:numPr>
        <w:ind w:left="1080"/>
        <w:rPr>
          <w:rStyle w:val="SubtleEmphasis"/>
          <w:rFonts w:ascii="Arial" w:hAnsi="Arial" w:cs="Arial"/>
          <w:i w:val="0"/>
          <w:iCs w:val="0"/>
          <w:sz w:val="22"/>
          <w:szCs w:val="22"/>
        </w:rPr>
      </w:pPr>
      <w:r w:rsidRPr="00EF32BB">
        <w:rPr>
          <w:rStyle w:val="SubtleEmphasis"/>
          <w:rFonts w:ascii="Arial" w:hAnsi="Arial" w:cs="Arial"/>
          <w:i w:val="0"/>
          <w:iCs w:val="0"/>
          <w:sz w:val="22"/>
          <w:szCs w:val="22"/>
        </w:rPr>
        <w:t>The LNCP will notify their Reseller partner using the RPON template</w:t>
      </w:r>
    </w:p>
    <w:p w14:paraId="4A1FC3C7" w14:textId="77777777" w:rsidR="006A6D91" w:rsidRPr="00EF32BB" w:rsidRDefault="006A6D91" w:rsidP="00B51EB3">
      <w:pPr>
        <w:pStyle w:val="ListParagraph"/>
        <w:ind w:left="1080"/>
        <w:rPr>
          <w:rStyle w:val="SubtleEmphasis"/>
          <w:rFonts w:ascii="Arial" w:hAnsi="Arial" w:cs="Arial"/>
          <w:i w:val="0"/>
          <w:iCs w:val="0"/>
          <w:sz w:val="22"/>
          <w:szCs w:val="22"/>
        </w:rPr>
      </w:pPr>
    </w:p>
    <w:p w14:paraId="486F4649" w14:textId="77777777" w:rsidR="006A6D91" w:rsidRPr="00EF32BB" w:rsidRDefault="007672D8" w:rsidP="00B51EB3">
      <w:pPr>
        <w:pStyle w:val="ListParagraph"/>
        <w:numPr>
          <w:ilvl w:val="0"/>
          <w:numId w:val="41"/>
        </w:numPr>
        <w:ind w:left="1080"/>
        <w:rPr>
          <w:rStyle w:val="SubtleEmphasis"/>
          <w:rFonts w:ascii="Arial" w:hAnsi="Arial" w:cs="Arial"/>
          <w:i w:val="0"/>
          <w:iCs w:val="0"/>
          <w:sz w:val="22"/>
          <w:szCs w:val="22"/>
        </w:rPr>
      </w:pPr>
      <w:r w:rsidRPr="00EF32BB">
        <w:rPr>
          <w:rStyle w:val="SubtleEmphasis"/>
          <w:rFonts w:ascii="Arial" w:hAnsi="Arial" w:cs="Arial"/>
          <w:i w:val="0"/>
          <w:iCs w:val="0"/>
          <w:sz w:val="22"/>
          <w:szCs w:val="22"/>
        </w:rPr>
        <w:t xml:space="preserve">On receipt of the RPON, all Resellers in the supply chain have a collective duty to promptly relay the RPON </w:t>
      </w:r>
      <w:r w:rsidR="009F316A" w:rsidRPr="00EF32BB">
        <w:rPr>
          <w:rStyle w:val="SubtleEmphasis"/>
          <w:rFonts w:ascii="Arial" w:hAnsi="Arial" w:cs="Arial"/>
          <w:i w:val="0"/>
          <w:iCs w:val="0"/>
          <w:sz w:val="22"/>
          <w:szCs w:val="22"/>
        </w:rPr>
        <w:t xml:space="preserve">down the supply chain </w:t>
      </w:r>
      <w:r w:rsidRPr="00EF32BB">
        <w:rPr>
          <w:rStyle w:val="SubtleEmphasis"/>
          <w:rFonts w:ascii="Arial" w:hAnsi="Arial" w:cs="Arial"/>
          <w:i w:val="0"/>
          <w:iCs w:val="0"/>
          <w:sz w:val="22"/>
          <w:szCs w:val="22"/>
        </w:rPr>
        <w:t>asap to the Losing Retailer</w:t>
      </w:r>
      <w:r w:rsidR="0082510D" w:rsidRPr="00EF32BB">
        <w:rPr>
          <w:rStyle w:val="SubtleEmphasis"/>
          <w:rFonts w:ascii="Arial" w:hAnsi="Arial" w:cs="Arial"/>
          <w:i w:val="0"/>
          <w:iCs w:val="0"/>
          <w:sz w:val="22"/>
          <w:szCs w:val="22"/>
        </w:rPr>
        <w:t>.</w:t>
      </w:r>
    </w:p>
    <w:p w14:paraId="6FE82F11" w14:textId="77777777" w:rsidR="006A6D91" w:rsidRPr="00EF32BB" w:rsidRDefault="006A6D91" w:rsidP="00B51EB3">
      <w:pPr>
        <w:pStyle w:val="ListParagraph"/>
        <w:rPr>
          <w:rStyle w:val="SubtleEmphasis"/>
          <w:rFonts w:ascii="Arial" w:hAnsi="Arial" w:cs="Arial"/>
          <w:i w:val="0"/>
          <w:iCs w:val="0"/>
          <w:sz w:val="22"/>
          <w:szCs w:val="22"/>
        </w:rPr>
      </w:pPr>
    </w:p>
    <w:p w14:paraId="488831CA" w14:textId="1D8D151A" w:rsidR="007672D8" w:rsidRPr="00EF32BB" w:rsidRDefault="007672D8" w:rsidP="00B51EB3">
      <w:pPr>
        <w:pStyle w:val="ListParagraph"/>
        <w:ind w:left="1080"/>
        <w:rPr>
          <w:rStyle w:val="SubtleEmphasis"/>
          <w:rFonts w:ascii="Arial" w:hAnsi="Arial" w:cs="Arial"/>
          <w:i w:val="0"/>
          <w:iCs w:val="0"/>
          <w:sz w:val="22"/>
          <w:szCs w:val="22"/>
        </w:rPr>
      </w:pPr>
      <w:r w:rsidRPr="00EF32BB">
        <w:rPr>
          <w:rStyle w:val="SubtleEmphasis"/>
          <w:rFonts w:ascii="Arial" w:hAnsi="Arial" w:cs="Arial"/>
          <w:i w:val="0"/>
          <w:iCs w:val="0"/>
          <w:sz w:val="22"/>
          <w:szCs w:val="22"/>
        </w:rPr>
        <w:t>.</w:t>
      </w:r>
    </w:p>
    <w:p w14:paraId="6DAA7E79" w14:textId="5F2D58EE" w:rsidR="00AE25C2" w:rsidRPr="00EF32BB" w:rsidRDefault="007672D8" w:rsidP="00B51EB3">
      <w:pPr>
        <w:pStyle w:val="ListParagraph"/>
        <w:numPr>
          <w:ilvl w:val="0"/>
          <w:numId w:val="41"/>
        </w:numPr>
        <w:ind w:left="1080"/>
        <w:rPr>
          <w:rStyle w:val="SubtleEmphasis"/>
          <w:rFonts w:ascii="Arial" w:hAnsi="Arial" w:cs="Arial"/>
          <w:i w:val="0"/>
          <w:iCs w:val="0"/>
          <w:sz w:val="22"/>
          <w:szCs w:val="22"/>
        </w:rPr>
      </w:pPr>
      <w:r w:rsidRPr="00EF32BB">
        <w:rPr>
          <w:rStyle w:val="SubtleEmphasis"/>
          <w:rFonts w:ascii="Arial" w:hAnsi="Arial" w:cs="Arial"/>
          <w:i w:val="0"/>
          <w:iCs w:val="0"/>
          <w:sz w:val="22"/>
          <w:szCs w:val="22"/>
        </w:rPr>
        <w:t xml:space="preserve">On receipt of the RPON, the Losing Retailer should </w:t>
      </w:r>
      <w:r w:rsidR="0082510D" w:rsidRPr="00EF32BB">
        <w:rPr>
          <w:rStyle w:val="SubtleEmphasis"/>
          <w:rFonts w:ascii="Arial" w:hAnsi="Arial" w:cs="Arial"/>
          <w:i w:val="0"/>
          <w:iCs w:val="0"/>
          <w:sz w:val="22"/>
          <w:szCs w:val="22"/>
        </w:rPr>
        <w:t xml:space="preserve">directly </w:t>
      </w:r>
      <w:r w:rsidRPr="00EF32BB">
        <w:rPr>
          <w:rStyle w:val="SubtleEmphasis"/>
          <w:rFonts w:ascii="Arial" w:hAnsi="Arial" w:cs="Arial"/>
          <w:i w:val="0"/>
          <w:iCs w:val="0"/>
          <w:sz w:val="22"/>
          <w:szCs w:val="22"/>
        </w:rPr>
        <w:t>send th</w:t>
      </w:r>
      <w:r w:rsidR="0082510D" w:rsidRPr="00EF32BB">
        <w:rPr>
          <w:rStyle w:val="SubtleEmphasis"/>
          <w:rFonts w:ascii="Arial" w:hAnsi="Arial" w:cs="Arial"/>
          <w:i w:val="0"/>
          <w:iCs w:val="0"/>
          <w:sz w:val="22"/>
          <w:szCs w:val="22"/>
        </w:rPr>
        <w:t>e</w:t>
      </w:r>
      <w:r w:rsidR="009F316A" w:rsidRPr="00EF32BB">
        <w:rPr>
          <w:rStyle w:val="SubtleEmphasis"/>
          <w:rFonts w:ascii="Arial" w:hAnsi="Arial" w:cs="Arial"/>
          <w:i w:val="0"/>
          <w:iCs w:val="0"/>
          <w:sz w:val="22"/>
          <w:szCs w:val="22"/>
        </w:rPr>
        <w:t xml:space="preserve"> </w:t>
      </w:r>
      <w:proofErr w:type="gramStart"/>
      <w:r w:rsidRPr="00EF32BB">
        <w:rPr>
          <w:rStyle w:val="SubtleEmphasis"/>
          <w:rFonts w:ascii="Arial" w:hAnsi="Arial" w:cs="Arial"/>
          <w:i w:val="0"/>
          <w:iCs w:val="0"/>
          <w:sz w:val="22"/>
          <w:szCs w:val="22"/>
        </w:rPr>
        <w:t>CPON  to</w:t>
      </w:r>
      <w:proofErr w:type="gramEnd"/>
      <w:r w:rsidRPr="00EF32BB">
        <w:rPr>
          <w:rStyle w:val="SubtleEmphasis"/>
          <w:rFonts w:ascii="Arial" w:hAnsi="Arial" w:cs="Arial"/>
          <w:i w:val="0"/>
          <w:iCs w:val="0"/>
          <w:sz w:val="22"/>
          <w:szCs w:val="22"/>
        </w:rPr>
        <w:t xml:space="preserve"> the E</w:t>
      </w:r>
      <w:r w:rsidR="00491A8D" w:rsidRPr="00EF32BB">
        <w:rPr>
          <w:rStyle w:val="SubtleEmphasis"/>
          <w:rFonts w:ascii="Arial" w:hAnsi="Arial" w:cs="Arial"/>
          <w:i w:val="0"/>
          <w:iCs w:val="0"/>
          <w:sz w:val="22"/>
          <w:szCs w:val="22"/>
        </w:rPr>
        <w:t>nd User</w:t>
      </w:r>
      <w:r w:rsidRPr="00EF32BB">
        <w:rPr>
          <w:rStyle w:val="SubtleEmphasis"/>
          <w:rFonts w:ascii="Arial" w:hAnsi="Arial" w:cs="Arial"/>
          <w:i w:val="0"/>
          <w:iCs w:val="0"/>
          <w:sz w:val="22"/>
          <w:szCs w:val="22"/>
        </w:rPr>
        <w:t>.</w:t>
      </w:r>
      <w:r w:rsidR="00DC5D69" w:rsidRPr="00EF32BB">
        <w:rPr>
          <w:rStyle w:val="SubtleEmphasis"/>
          <w:rFonts w:ascii="Arial" w:hAnsi="Arial" w:cs="Arial"/>
          <w:i w:val="0"/>
          <w:iCs w:val="0"/>
          <w:sz w:val="22"/>
          <w:szCs w:val="22"/>
        </w:rPr>
        <w:t xml:space="preserve"> (App. R3)</w:t>
      </w:r>
    </w:p>
    <w:p w14:paraId="72C84DF3" w14:textId="2A0A62DE" w:rsidR="0082510D" w:rsidRPr="00EF32BB" w:rsidRDefault="007672D8" w:rsidP="00B51EB3">
      <w:pPr>
        <w:ind w:left="720"/>
        <w:rPr>
          <w:rStyle w:val="SubtleEmphasis"/>
        </w:rPr>
      </w:pPr>
      <w:r w:rsidRPr="00EF32BB">
        <w:rPr>
          <w:rStyle w:val="SubtleEmphasis"/>
          <w:rFonts w:cs="Arial"/>
          <w:i w:val="0"/>
          <w:iCs w:val="0"/>
          <w:szCs w:val="22"/>
        </w:rPr>
        <w:t xml:space="preserve">The objective of this notification process is </w:t>
      </w:r>
      <w:r w:rsidR="0082510D" w:rsidRPr="00EF32BB">
        <w:rPr>
          <w:rStyle w:val="SubtleEmphasis"/>
          <w:rFonts w:cs="Arial"/>
          <w:i w:val="0"/>
          <w:iCs w:val="0"/>
          <w:szCs w:val="22"/>
        </w:rPr>
        <w:t xml:space="preserve">to afford the EU’s retailer (and any intermediate resellers) a time-limited opportunity(&lt;48hrs) to flag any concerns </w:t>
      </w:r>
      <w:r w:rsidR="008A2F6E" w:rsidRPr="00EF32BB">
        <w:rPr>
          <w:rStyle w:val="SubtleEmphasis"/>
          <w:rFonts w:cs="Arial"/>
          <w:i w:val="0"/>
          <w:iCs w:val="0"/>
          <w:szCs w:val="22"/>
        </w:rPr>
        <w:t xml:space="preserve">(to the LNCP Wholesaler) </w:t>
      </w:r>
      <w:r w:rsidR="0082510D" w:rsidRPr="00EF32BB">
        <w:rPr>
          <w:rStyle w:val="SubtleEmphasis"/>
          <w:rFonts w:cs="Arial"/>
          <w:i w:val="0"/>
          <w:iCs w:val="0"/>
          <w:szCs w:val="22"/>
        </w:rPr>
        <w:t>regarding the port order. (e.g.</w:t>
      </w:r>
      <w:r w:rsidR="0082510D" w:rsidRPr="00EF32BB">
        <w:rPr>
          <w:rStyle w:val="SubtleEmphasis"/>
        </w:rPr>
        <w:t xml:space="preserve"> </w:t>
      </w:r>
      <w:r w:rsidR="00AE25C2" w:rsidRPr="00EF32BB">
        <w:rPr>
          <w:rStyle w:val="SubtleEmphasis"/>
        </w:rPr>
        <w:t xml:space="preserve">inaccurate or </w:t>
      </w:r>
      <w:r w:rsidR="0082510D" w:rsidRPr="00EF32BB">
        <w:rPr>
          <w:rStyle w:val="SubtleEmphasis"/>
        </w:rPr>
        <w:t>missing detail)</w:t>
      </w:r>
    </w:p>
    <w:p w14:paraId="14A9D50E" w14:textId="4552CFA4" w:rsidR="006633AD" w:rsidRPr="006633AD" w:rsidRDefault="006633AD" w:rsidP="006633AD">
      <w:pPr>
        <w:ind w:left="720"/>
        <w:rPr>
          <w:color w:val="404040" w:themeColor="text1" w:themeTint="BF"/>
        </w:rPr>
      </w:pPr>
      <w:r w:rsidRPr="00EF32BB">
        <w:rPr>
          <w:color w:val="404040" w:themeColor="text1" w:themeTint="BF"/>
          <w:u w:val="single"/>
        </w:rPr>
        <w:t xml:space="preserve">For non-Geo numbers only </w:t>
      </w:r>
      <w:r w:rsidRPr="00EF32BB">
        <w:rPr>
          <w:color w:val="404040" w:themeColor="text1" w:themeTint="BF"/>
        </w:rPr>
        <w:t xml:space="preserve">- If the LNCP requires additional time (i.e. &gt;48hrs) to process the NPOR (e.g. delayed replies from reseller chain), the LNCP </w:t>
      </w:r>
      <w:r w:rsidR="0057172E" w:rsidRPr="00EF32BB">
        <w:rPr>
          <w:color w:val="404040" w:themeColor="text1" w:themeTint="BF"/>
        </w:rPr>
        <w:t>may</w:t>
      </w:r>
      <w:r w:rsidRPr="00EF32BB">
        <w:rPr>
          <w:color w:val="404040" w:themeColor="text1" w:themeTint="BF"/>
        </w:rPr>
        <w:t xml:space="preserve"> </w:t>
      </w:r>
      <w:r w:rsidRPr="00EF32BB">
        <w:rPr>
          <w:color w:val="404040" w:themeColor="text1" w:themeTint="BF"/>
          <w:u w:val="single"/>
        </w:rPr>
        <w:t>‘provisionally accept</w:t>
      </w:r>
      <w:r w:rsidRPr="00EF32BB">
        <w:rPr>
          <w:color w:val="404040" w:themeColor="text1" w:themeTint="BF"/>
        </w:rPr>
        <w:t>’ the NPOR and will have a further 5WD to formally accept/reject the NPOR.</w:t>
      </w:r>
    </w:p>
    <w:p w14:paraId="6B7FBB1C" w14:textId="77777777" w:rsidR="006633AD" w:rsidRPr="001C0E24" w:rsidRDefault="006633AD" w:rsidP="00B51EB3">
      <w:pPr>
        <w:ind w:left="720"/>
        <w:rPr>
          <w:rStyle w:val="SubtleEmphasis"/>
        </w:rPr>
      </w:pPr>
    </w:p>
    <w:p w14:paraId="7C8985B2" w14:textId="1228E539" w:rsidR="00FA6625" w:rsidRPr="00FA6625" w:rsidRDefault="003E6D62" w:rsidP="00413295">
      <w:pPr>
        <w:pStyle w:val="Heading2"/>
        <w:tabs>
          <w:tab w:val="clear" w:pos="720"/>
          <w:tab w:val="num" w:pos="360"/>
        </w:tabs>
        <w:ind w:left="1080"/>
      </w:pPr>
      <w:bookmarkStart w:id="30" w:name="_Toc58496863"/>
      <w:r w:rsidRPr="00E075AC">
        <w:t xml:space="preserve">New </w:t>
      </w:r>
      <w:proofErr w:type="spellStart"/>
      <w:r w:rsidRPr="00E075AC">
        <w:t>CLoA</w:t>
      </w:r>
      <w:proofErr w:type="spellEnd"/>
      <w:r w:rsidRPr="00E075AC">
        <w:t xml:space="preserve"> Template (App. </w:t>
      </w:r>
      <w:r w:rsidR="00C372D3">
        <w:t>R</w:t>
      </w:r>
      <w:r w:rsidR="00614841">
        <w:t>2</w:t>
      </w:r>
      <w:r w:rsidRPr="00E075AC">
        <w:t>)</w:t>
      </w:r>
      <w:bookmarkEnd w:id="14"/>
      <w:bookmarkEnd w:id="30"/>
    </w:p>
    <w:p w14:paraId="12C2A12D" w14:textId="400A45C3" w:rsidR="00FA6625" w:rsidRPr="004F3759" w:rsidRDefault="003E6D62" w:rsidP="00413295">
      <w:pPr>
        <w:ind w:left="360"/>
      </w:pPr>
      <w:r w:rsidRPr="004F3759">
        <w:t xml:space="preserve">A new </w:t>
      </w:r>
      <w:proofErr w:type="spellStart"/>
      <w:r w:rsidRPr="004F3759">
        <w:t>CLoA</w:t>
      </w:r>
      <w:proofErr w:type="spellEnd"/>
      <w:r w:rsidRPr="004F3759">
        <w:t xml:space="preserve"> template (Customer Letter of Authorisation) has been introduced which </w:t>
      </w:r>
      <w:r w:rsidR="003F0FC1">
        <w:t>is simpler for customers</w:t>
      </w:r>
      <w:r w:rsidR="00AD47AC">
        <w:t xml:space="preserve"> to complete </w:t>
      </w:r>
      <w:r w:rsidR="001169E9">
        <w:t xml:space="preserve">and, for </w:t>
      </w:r>
      <w:r w:rsidR="00581560">
        <w:t>CP</w:t>
      </w:r>
      <w:r w:rsidR="00003DC7">
        <w:t xml:space="preserve"> future</w:t>
      </w:r>
      <w:r w:rsidR="009D123B">
        <w:t xml:space="preserve"> reference</w:t>
      </w:r>
      <w:r w:rsidR="00581560">
        <w:t>,</w:t>
      </w:r>
      <w:r w:rsidR="001169E9">
        <w:t xml:space="preserve"> includes</w:t>
      </w:r>
      <w:r w:rsidRPr="004F3759">
        <w:t xml:space="preserve"> clearer guidance as to its purpose and ground rules for usage.</w:t>
      </w:r>
      <w:bookmarkStart w:id="31" w:name="_Toc39503257"/>
    </w:p>
    <w:p w14:paraId="162A4CC6" w14:textId="77777777" w:rsidR="00FA6625" w:rsidRPr="00FA6625" w:rsidRDefault="003E6D62" w:rsidP="00413295">
      <w:pPr>
        <w:pStyle w:val="Heading2"/>
        <w:tabs>
          <w:tab w:val="clear" w:pos="720"/>
          <w:tab w:val="num" w:pos="360"/>
        </w:tabs>
        <w:ind w:left="1080"/>
      </w:pPr>
      <w:bookmarkStart w:id="32" w:name="_Toc58496864"/>
      <w:r w:rsidRPr="00FA6625">
        <w:t>Port Order lead times – Geo &amp; non-Geo alignment</w:t>
      </w:r>
      <w:bookmarkEnd w:id="31"/>
      <w:bookmarkEnd w:id="32"/>
    </w:p>
    <w:p w14:paraId="347F300F" w14:textId="38EDA5AB" w:rsidR="00FA6625" w:rsidRPr="00F419BA" w:rsidRDefault="003E6D62" w:rsidP="00413295">
      <w:pPr>
        <w:ind w:left="360"/>
      </w:pPr>
      <w:r w:rsidRPr="00F419BA">
        <w:t xml:space="preserve">The new </w:t>
      </w:r>
      <w:proofErr w:type="spellStart"/>
      <w:r w:rsidRPr="00F419BA">
        <w:t>CLoA</w:t>
      </w:r>
      <w:proofErr w:type="spellEnd"/>
      <w:r w:rsidRPr="00F419BA">
        <w:t xml:space="preserve"> handling process represents no change for Geo orders but for non-Geo orders, the Losing Wholesaler (i.e. Losing N/W CP) needs an increased time allowance to notify their immediate</w:t>
      </w:r>
      <w:r w:rsidR="00B13EB5">
        <w:t xml:space="preserve"> supply chain</w:t>
      </w:r>
      <w:r w:rsidRPr="00F419BA">
        <w:t xml:space="preserve"> reseller who also needs to pass the notification down the supply chain and ultimately to the End User. </w:t>
      </w:r>
    </w:p>
    <w:p w14:paraId="008A5B9E" w14:textId="70FF8480" w:rsidR="00FA6625" w:rsidRDefault="003E6D62" w:rsidP="00413295">
      <w:pPr>
        <w:ind w:left="360"/>
      </w:pPr>
      <w:r w:rsidRPr="00F419BA">
        <w:lastRenderedPageBreak/>
        <w:t xml:space="preserve">To </w:t>
      </w:r>
      <w:r w:rsidR="00431C79" w:rsidRPr="00F419BA">
        <w:t>facilitate</w:t>
      </w:r>
      <w:r w:rsidRPr="00F419BA">
        <w:t xml:space="preserve"> this, the min. lead-time and associated NPOR SLA for non-Geo orders has been </w:t>
      </w:r>
      <w:r w:rsidR="00C06332" w:rsidRPr="00F419BA">
        <w:t>extended</w:t>
      </w:r>
      <w:r w:rsidRPr="00F419BA">
        <w:t xml:space="preserve"> to match the existing lead-time &amp; SLA for Geo-M/L orders.</w:t>
      </w:r>
    </w:p>
    <w:p w14:paraId="150EFD3D" w14:textId="32E140D7" w:rsidR="003E6D62" w:rsidRDefault="003E6D62" w:rsidP="00413295">
      <w:pPr>
        <w:ind w:left="360"/>
      </w:pPr>
      <w:r w:rsidRPr="00F419BA">
        <w:t>All other lead-times and SLAs remain unchanged.</w:t>
      </w:r>
    </w:p>
    <w:p w14:paraId="068147FC" w14:textId="65116427" w:rsidR="00E84885" w:rsidRDefault="00E84885" w:rsidP="00E84885">
      <w:pPr>
        <w:pStyle w:val="BodyText"/>
      </w:pPr>
      <w:r w:rsidRPr="00E84885">
        <w:rPr>
          <w:noProof/>
        </w:rPr>
        <w:drawing>
          <wp:inline distT="0" distB="0" distL="0" distR="0" wp14:anchorId="1A44715C" wp14:editId="5D8E5637">
            <wp:extent cx="6120130" cy="31254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125470"/>
                    </a:xfrm>
                    <a:prstGeom prst="rect">
                      <a:avLst/>
                    </a:prstGeom>
                    <a:noFill/>
                    <a:ln>
                      <a:noFill/>
                    </a:ln>
                  </pic:spPr>
                </pic:pic>
              </a:graphicData>
            </a:graphic>
          </wp:inline>
        </w:drawing>
      </w:r>
    </w:p>
    <w:p w14:paraId="673C0A6D" w14:textId="61112096" w:rsidR="00290793" w:rsidRPr="00D85229" w:rsidRDefault="009218B4" w:rsidP="009218B4">
      <w:pPr>
        <w:pStyle w:val="Caption"/>
        <w:rPr>
          <w:b/>
          <w:bCs/>
          <w:color w:val="548DD4" w:themeColor="text2" w:themeTint="99"/>
          <w:sz w:val="20"/>
          <w:szCs w:val="20"/>
        </w:rPr>
      </w:pPr>
      <w:bookmarkStart w:id="33" w:name="_Toc40108501"/>
      <w:r w:rsidRPr="00D85229">
        <w:rPr>
          <w:b/>
          <w:bCs/>
          <w:color w:val="548DD4" w:themeColor="text2" w:themeTint="99"/>
          <w:sz w:val="20"/>
          <w:szCs w:val="20"/>
        </w:rPr>
        <w:t xml:space="preserve">Figure </w:t>
      </w:r>
      <w:r w:rsidRPr="00D85229">
        <w:rPr>
          <w:b/>
          <w:bCs/>
          <w:color w:val="548DD4" w:themeColor="text2" w:themeTint="99"/>
          <w:sz w:val="20"/>
          <w:szCs w:val="20"/>
        </w:rPr>
        <w:fldChar w:fldCharType="begin"/>
      </w:r>
      <w:r w:rsidRPr="00D85229">
        <w:rPr>
          <w:b/>
          <w:bCs/>
          <w:color w:val="548DD4" w:themeColor="text2" w:themeTint="99"/>
          <w:sz w:val="20"/>
          <w:szCs w:val="20"/>
        </w:rPr>
        <w:instrText xml:space="preserve"> SEQ Figure \* ARABIC </w:instrText>
      </w:r>
      <w:r w:rsidRPr="00D85229">
        <w:rPr>
          <w:b/>
          <w:bCs/>
          <w:color w:val="548DD4" w:themeColor="text2" w:themeTint="99"/>
          <w:sz w:val="20"/>
          <w:szCs w:val="20"/>
        </w:rPr>
        <w:fldChar w:fldCharType="separate"/>
      </w:r>
      <w:r w:rsidR="00102A80">
        <w:rPr>
          <w:b/>
          <w:bCs/>
          <w:noProof/>
          <w:color w:val="548DD4" w:themeColor="text2" w:themeTint="99"/>
          <w:sz w:val="20"/>
          <w:szCs w:val="20"/>
        </w:rPr>
        <w:t>2</w:t>
      </w:r>
      <w:r w:rsidRPr="00D85229">
        <w:rPr>
          <w:b/>
          <w:bCs/>
          <w:color w:val="548DD4" w:themeColor="text2" w:themeTint="99"/>
          <w:sz w:val="20"/>
          <w:szCs w:val="20"/>
        </w:rPr>
        <w:fldChar w:fldCharType="end"/>
      </w:r>
      <w:r w:rsidRPr="00D85229">
        <w:rPr>
          <w:b/>
          <w:bCs/>
          <w:color w:val="548DD4" w:themeColor="text2" w:themeTint="99"/>
          <w:sz w:val="20"/>
          <w:szCs w:val="20"/>
        </w:rPr>
        <w:t xml:space="preserve"> - Minimum Order Lead</w:t>
      </w:r>
      <w:r w:rsidR="00D85229">
        <w:rPr>
          <w:b/>
          <w:bCs/>
          <w:color w:val="548DD4" w:themeColor="text2" w:themeTint="99"/>
          <w:sz w:val="20"/>
          <w:szCs w:val="20"/>
        </w:rPr>
        <w:t>-</w:t>
      </w:r>
      <w:r w:rsidRPr="00D85229">
        <w:rPr>
          <w:b/>
          <w:bCs/>
          <w:color w:val="548DD4" w:themeColor="text2" w:themeTint="99"/>
          <w:sz w:val="20"/>
          <w:szCs w:val="20"/>
        </w:rPr>
        <w:t>times</w:t>
      </w:r>
      <w:bookmarkEnd w:id="33"/>
    </w:p>
    <w:p w14:paraId="481F6544" w14:textId="3004ABAD" w:rsidR="008D2546" w:rsidRPr="00A96DB3" w:rsidRDefault="008D2546" w:rsidP="008D2546">
      <w:pPr>
        <w:pStyle w:val="Heading1"/>
        <w:rPr>
          <w:u w:val="single"/>
        </w:rPr>
      </w:pPr>
      <w:bookmarkStart w:id="34" w:name="_Toc58496865"/>
      <w:r w:rsidRPr="00A96DB3">
        <w:rPr>
          <w:u w:val="single"/>
        </w:rPr>
        <w:t>Enhanced Cancellation process</w:t>
      </w:r>
      <w:bookmarkEnd w:id="34"/>
    </w:p>
    <w:p w14:paraId="04BF2C82" w14:textId="578CCE7A" w:rsidR="00A24E83" w:rsidRDefault="008D2546" w:rsidP="00D9555F">
      <w:pPr>
        <w:ind w:left="720"/>
      </w:pPr>
      <w:r w:rsidRPr="00D720F6">
        <w:t xml:space="preserve">The cancellation process has </w:t>
      </w:r>
      <w:r w:rsidR="00A71FEA">
        <w:t xml:space="preserve">also </w:t>
      </w:r>
      <w:r w:rsidRPr="00D720F6">
        <w:t xml:space="preserve">been enhanced to ensure the End User receives a timely ‘advice of port’ notification from their current retailer and to provide the End User with </w:t>
      </w:r>
      <w:proofErr w:type="gramStart"/>
      <w:r w:rsidRPr="00D720F6">
        <w:t>sufficient</w:t>
      </w:r>
      <w:proofErr w:type="gramEnd"/>
      <w:r w:rsidRPr="00D720F6">
        <w:t xml:space="preserve"> opportunity to cancel their port order before the port activation is completed.</w:t>
      </w:r>
    </w:p>
    <w:p w14:paraId="4FDA11C9" w14:textId="3B19A3C3" w:rsidR="00792BCB" w:rsidRPr="00792BCB" w:rsidRDefault="00DA23FA" w:rsidP="00D9555F">
      <w:pPr>
        <w:ind w:left="720"/>
      </w:pPr>
      <w:r>
        <w:t xml:space="preserve">The enhanced cancellation process </w:t>
      </w:r>
      <w:r w:rsidR="002B3BD6">
        <w:t>is described in App</w:t>
      </w:r>
      <w:r w:rsidR="00E13918">
        <w:t>.</w:t>
      </w:r>
      <w:r w:rsidR="002B3BD6">
        <w:t xml:space="preserve"> R</w:t>
      </w:r>
      <w:r w:rsidR="00E13918">
        <w:t>1</w:t>
      </w:r>
    </w:p>
    <w:p w14:paraId="351F59B0" w14:textId="5B605ADD" w:rsidR="00D8172A" w:rsidRPr="00E833C8" w:rsidRDefault="00D8172A" w:rsidP="00E833C8">
      <w:pPr>
        <w:pStyle w:val="Heading1"/>
        <w:rPr>
          <w:rFonts w:cs="Arial"/>
          <w:sz w:val="20"/>
          <w:szCs w:val="20"/>
          <w:u w:val="single"/>
        </w:rPr>
      </w:pPr>
      <w:bookmarkStart w:id="35" w:name="_Toc58496866"/>
      <w:proofErr w:type="spellStart"/>
      <w:r w:rsidRPr="00E833C8">
        <w:rPr>
          <w:u w:val="single"/>
        </w:rPr>
        <w:t>PoV</w:t>
      </w:r>
      <w:proofErr w:type="spellEnd"/>
      <w:r w:rsidRPr="00E833C8">
        <w:rPr>
          <w:u w:val="single"/>
        </w:rPr>
        <w:t xml:space="preserve"> - Pre-Order Validation Process (App. </w:t>
      </w:r>
      <w:r w:rsidR="008C5BAB" w:rsidRPr="00E833C8">
        <w:rPr>
          <w:u w:val="single"/>
        </w:rPr>
        <w:t>R</w:t>
      </w:r>
      <w:r w:rsidR="003E3D2A">
        <w:rPr>
          <w:u w:val="single"/>
        </w:rPr>
        <w:t>4</w:t>
      </w:r>
      <w:r w:rsidRPr="00E833C8">
        <w:rPr>
          <w:u w:val="single"/>
        </w:rPr>
        <w:t>)</w:t>
      </w:r>
      <w:bookmarkEnd w:id="11"/>
      <w:bookmarkEnd w:id="35"/>
    </w:p>
    <w:p w14:paraId="0EC090A7" w14:textId="0411DD14" w:rsidR="00D8172A" w:rsidRPr="00D8172A" w:rsidRDefault="00D8172A" w:rsidP="004E71C9">
      <w:pPr>
        <w:spacing w:before="240" w:after="120"/>
        <w:ind w:left="720"/>
        <w:rPr>
          <w:rFonts w:cs="Arial"/>
          <w:color w:val="auto"/>
          <w:kern w:val="28"/>
          <w:szCs w:val="22"/>
        </w:rPr>
      </w:pPr>
      <w:r w:rsidRPr="00D8172A">
        <w:rPr>
          <w:rFonts w:cs="Arial"/>
          <w:color w:val="auto"/>
          <w:kern w:val="28"/>
          <w:szCs w:val="22"/>
        </w:rPr>
        <w:t xml:space="preserve">The </w:t>
      </w:r>
      <w:proofErr w:type="spellStart"/>
      <w:r w:rsidRPr="00D8172A">
        <w:rPr>
          <w:rFonts w:cs="Arial"/>
          <w:color w:val="auto"/>
          <w:kern w:val="28"/>
          <w:szCs w:val="22"/>
        </w:rPr>
        <w:t>PoV</w:t>
      </w:r>
      <w:proofErr w:type="spellEnd"/>
      <w:r w:rsidRPr="00D8172A">
        <w:rPr>
          <w:rFonts w:cs="Arial"/>
          <w:color w:val="auto"/>
          <w:kern w:val="28"/>
          <w:szCs w:val="22"/>
        </w:rPr>
        <w:t xml:space="preserve"> process (launched 2017) supplements the BAU (business-as-usual) order handling process and is an optional </w:t>
      </w:r>
      <w:r w:rsidR="009E36B1">
        <w:rPr>
          <w:rFonts w:cs="Arial"/>
          <w:color w:val="auto"/>
          <w:kern w:val="28"/>
          <w:szCs w:val="22"/>
        </w:rPr>
        <w:t xml:space="preserve">‘pre-order’ </w:t>
      </w:r>
      <w:r w:rsidRPr="00D8172A">
        <w:rPr>
          <w:rFonts w:cs="Arial"/>
          <w:color w:val="auto"/>
          <w:kern w:val="28"/>
          <w:szCs w:val="22"/>
        </w:rPr>
        <w:t xml:space="preserve">step which can be used by GPs </w:t>
      </w:r>
      <w:proofErr w:type="gramStart"/>
      <w:r w:rsidR="00DB054E">
        <w:rPr>
          <w:rFonts w:cs="Arial"/>
          <w:color w:val="auto"/>
          <w:kern w:val="28"/>
          <w:szCs w:val="22"/>
        </w:rPr>
        <w:t>in the event that</w:t>
      </w:r>
      <w:proofErr w:type="gramEnd"/>
      <w:r w:rsidR="00DB054E">
        <w:rPr>
          <w:rFonts w:cs="Arial"/>
          <w:color w:val="auto"/>
          <w:kern w:val="28"/>
          <w:szCs w:val="22"/>
        </w:rPr>
        <w:t xml:space="preserve"> the</w:t>
      </w:r>
      <w:r w:rsidRPr="00D8172A">
        <w:rPr>
          <w:rFonts w:cs="Arial"/>
          <w:color w:val="auto"/>
          <w:kern w:val="28"/>
          <w:szCs w:val="22"/>
        </w:rPr>
        <w:t xml:space="preserve"> LP is unable/unwilling to provide the information required.</w:t>
      </w:r>
    </w:p>
    <w:p w14:paraId="0C7A16BC" w14:textId="77777777" w:rsidR="00D8172A" w:rsidRPr="00D8172A" w:rsidRDefault="00D8172A" w:rsidP="004E71C9">
      <w:pPr>
        <w:spacing w:before="240" w:after="120"/>
        <w:ind w:left="720"/>
        <w:rPr>
          <w:rFonts w:cs="Arial"/>
          <w:color w:val="auto"/>
          <w:kern w:val="28"/>
          <w:szCs w:val="22"/>
        </w:rPr>
      </w:pPr>
      <w:r w:rsidRPr="00D8172A">
        <w:rPr>
          <w:rFonts w:cs="Arial"/>
          <w:color w:val="auto"/>
          <w:kern w:val="28"/>
          <w:szCs w:val="22"/>
        </w:rPr>
        <w:t xml:space="preserve">CPs need to be registered to use the </w:t>
      </w:r>
      <w:proofErr w:type="spellStart"/>
      <w:r w:rsidRPr="00D8172A">
        <w:rPr>
          <w:rFonts w:cs="Arial"/>
          <w:color w:val="auto"/>
          <w:kern w:val="28"/>
          <w:szCs w:val="22"/>
        </w:rPr>
        <w:t>PoV</w:t>
      </w:r>
      <w:proofErr w:type="spellEnd"/>
      <w:r w:rsidRPr="00D8172A">
        <w:rPr>
          <w:rFonts w:cs="Arial"/>
          <w:color w:val="auto"/>
          <w:kern w:val="28"/>
          <w:szCs w:val="22"/>
        </w:rPr>
        <w:t xml:space="preserve"> process.</w:t>
      </w:r>
    </w:p>
    <w:p w14:paraId="42C6E963" w14:textId="6AB0DC41" w:rsidR="00D8172A" w:rsidRPr="00D8172A" w:rsidRDefault="00D8172A" w:rsidP="004E71C9">
      <w:pPr>
        <w:spacing w:before="240" w:after="120"/>
        <w:ind w:left="720"/>
        <w:rPr>
          <w:rFonts w:cs="Arial"/>
          <w:color w:val="auto"/>
          <w:kern w:val="28"/>
          <w:szCs w:val="22"/>
        </w:rPr>
      </w:pPr>
      <w:r w:rsidRPr="00D8172A">
        <w:rPr>
          <w:rFonts w:cs="Arial"/>
          <w:color w:val="auto"/>
          <w:kern w:val="28"/>
          <w:szCs w:val="22"/>
        </w:rPr>
        <w:t>App</w:t>
      </w:r>
      <w:r w:rsidR="00931CA9">
        <w:rPr>
          <w:rFonts w:cs="Arial"/>
          <w:color w:val="auto"/>
          <w:kern w:val="28"/>
          <w:szCs w:val="22"/>
        </w:rPr>
        <w:t>.</w:t>
      </w:r>
      <w:r w:rsidRPr="00D8172A">
        <w:rPr>
          <w:rFonts w:cs="Arial"/>
          <w:color w:val="auto"/>
          <w:kern w:val="28"/>
          <w:szCs w:val="22"/>
        </w:rPr>
        <w:t xml:space="preserve"> </w:t>
      </w:r>
      <w:r w:rsidR="00C840C6">
        <w:rPr>
          <w:rFonts w:cs="Arial"/>
          <w:color w:val="auto"/>
          <w:kern w:val="28"/>
          <w:szCs w:val="22"/>
        </w:rPr>
        <w:t>R</w:t>
      </w:r>
      <w:r w:rsidR="00931CA9">
        <w:rPr>
          <w:rFonts w:cs="Arial"/>
          <w:color w:val="auto"/>
          <w:kern w:val="28"/>
          <w:szCs w:val="22"/>
        </w:rPr>
        <w:t>1</w:t>
      </w:r>
      <w:r w:rsidRPr="00D8172A">
        <w:rPr>
          <w:rFonts w:cs="Arial"/>
          <w:color w:val="auto"/>
          <w:kern w:val="28"/>
          <w:szCs w:val="22"/>
        </w:rPr>
        <w:t xml:space="preserve"> (</w:t>
      </w:r>
      <w:r w:rsidR="00216CA6">
        <w:t xml:space="preserve">BAU &amp; </w:t>
      </w:r>
      <w:proofErr w:type="spellStart"/>
      <w:r w:rsidR="00216CA6">
        <w:t>PoV</w:t>
      </w:r>
      <w:proofErr w:type="spellEnd"/>
      <w:r w:rsidR="00216CA6">
        <w:t xml:space="preserve"> Process schematics</w:t>
      </w:r>
      <w:r w:rsidRPr="00D8172A">
        <w:rPr>
          <w:rFonts w:cs="Arial"/>
          <w:color w:val="auto"/>
          <w:kern w:val="28"/>
          <w:szCs w:val="22"/>
        </w:rPr>
        <w:t xml:space="preserve">) provides </w:t>
      </w:r>
      <w:r w:rsidR="00DB4BDD">
        <w:rPr>
          <w:rFonts w:cs="Arial"/>
          <w:color w:val="auto"/>
          <w:kern w:val="28"/>
          <w:szCs w:val="22"/>
        </w:rPr>
        <w:t>further detail</w:t>
      </w:r>
      <w:r w:rsidR="00ED2AC0">
        <w:rPr>
          <w:rFonts w:cs="Arial"/>
          <w:color w:val="auto"/>
          <w:kern w:val="28"/>
          <w:szCs w:val="22"/>
        </w:rPr>
        <w:t xml:space="preserve"> (</w:t>
      </w:r>
      <w:proofErr w:type="spellStart"/>
      <w:r w:rsidR="008C7935">
        <w:rPr>
          <w:rFonts w:cs="Arial"/>
          <w:color w:val="auto"/>
          <w:kern w:val="28"/>
          <w:szCs w:val="22"/>
        </w:rPr>
        <w:t>inc.</w:t>
      </w:r>
      <w:proofErr w:type="spellEnd"/>
      <w:r w:rsidRPr="00D8172A">
        <w:rPr>
          <w:rFonts w:cs="Arial"/>
          <w:color w:val="auto"/>
          <w:kern w:val="28"/>
          <w:szCs w:val="22"/>
        </w:rPr>
        <w:t xml:space="preserve"> swim lanes and </w:t>
      </w:r>
      <w:r w:rsidR="008C7935">
        <w:rPr>
          <w:rFonts w:cs="Arial"/>
          <w:color w:val="auto"/>
          <w:kern w:val="28"/>
          <w:szCs w:val="22"/>
        </w:rPr>
        <w:t xml:space="preserve">guidance regarding the </w:t>
      </w:r>
      <w:proofErr w:type="spellStart"/>
      <w:r w:rsidR="0015157E">
        <w:rPr>
          <w:rFonts w:cs="Arial"/>
          <w:color w:val="auto"/>
          <w:kern w:val="28"/>
          <w:szCs w:val="22"/>
        </w:rPr>
        <w:t>PoV</w:t>
      </w:r>
      <w:proofErr w:type="spellEnd"/>
      <w:r w:rsidR="0015157E">
        <w:rPr>
          <w:rFonts w:cs="Arial"/>
          <w:color w:val="auto"/>
          <w:kern w:val="28"/>
          <w:szCs w:val="22"/>
        </w:rPr>
        <w:t xml:space="preserve"> </w:t>
      </w:r>
      <w:r w:rsidRPr="00D8172A">
        <w:rPr>
          <w:rFonts w:cs="Arial"/>
          <w:color w:val="auto"/>
          <w:kern w:val="28"/>
          <w:szCs w:val="22"/>
        </w:rPr>
        <w:t>registration process</w:t>
      </w:r>
      <w:r w:rsidR="008C7935">
        <w:rPr>
          <w:rFonts w:cs="Arial"/>
          <w:color w:val="auto"/>
          <w:kern w:val="28"/>
          <w:szCs w:val="22"/>
        </w:rPr>
        <w:t>)</w:t>
      </w:r>
      <w:r w:rsidRPr="00D8172A">
        <w:rPr>
          <w:rFonts w:cs="Arial"/>
          <w:color w:val="auto"/>
          <w:kern w:val="28"/>
          <w:szCs w:val="22"/>
        </w:rPr>
        <w:t>.</w:t>
      </w:r>
    </w:p>
    <w:p w14:paraId="63F4528E" w14:textId="77777777" w:rsidR="00D8172A" w:rsidRPr="00D8172A" w:rsidRDefault="00D8172A" w:rsidP="00D8172A">
      <w:pPr>
        <w:spacing w:before="0" w:after="0" w:line="240" w:lineRule="auto"/>
        <w:rPr>
          <w:rFonts w:cs="Arial"/>
          <w:color w:val="auto"/>
          <w:kern w:val="28"/>
          <w:szCs w:val="22"/>
        </w:rPr>
      </w:pPr>
    </w:p>
    <w:p w14:paraId="292BD0D5" w14:textId="77777777" w:rsidR="00E833C8" w:rsidRPr="00454C2B" w:rsidRDefault="00E833C8" w:rsidP="00E833C8">
      <w:pPr>
        <w:pStyle w:val="Heading1"/>
        <w:rPr>
          <w:szCs w:val="22"/>
          <w:u w:val="single"/>
        </w:rPr>
      </w:pPr>
      <w:bookmarkStart w:id="36" w:name="_Toc40182566"/>
      <w:bookmarkStart w:id="37" w:name="_Toc58496867"/>
      <w:r w:rsidRPr="00454C2B">
        <w:rPr>
          <w:rFonts w:cs="Arial"/>
          <w:szCs w:val="22"/>
          <w:u w:val="single"/>
        </w:rPr>
        <w:lastRenderedPageBreak/>
        <w:t>Appendices</w:t>
      </w:r>
      <w:bookmarkEnd w:id="36"/>
      <w:bookmarkEnd w:id="37"/>
    </w:p>
    <w:p w14:paraId="10F74B41" w14:textId="5DFF487C" w:rsidR="00E833C8" w:rsidRPr="00454C2B" w:rsidRDefault="00E833C8" w:rsidP="00E833C8">
      <w:pPr>
        <w:pStyle w:val="Heading2"/>
        <w:rPr>
          <w:b w:val="0"/>
          <w:bCs/>
          <w:i w:val="0"/>
          <w:iCs w:val="0"/>
          <w:szCs w:val="22"/>
        </w:rPr>
      </w:pPr>
      <w:bookmarkStart w:id="38" w:name="_Toc58496868"/>
      <w:bookmarkStart w:id="39" w:name="_Toc40182567"/>
      <w:r w:rsidRPr="00454C2B">
        <w:rPr>
          <w:b w:val="0"/>
          <w:bCs/>
          <w:i w:val="0"/>
          <w:iCs w:val="0"/>
          <w:szCs w:val="22"/>
        </w:rPr>
        <w:t xml:space="preserve">App. R1 – BAU &amp; </w:t>
      </w:r>
      <w:proofErr w:type="spellStart"/>
      <w:r w:rsidRPr="00454C2B">
        <w:rPr>
          <w:b w:val="0"/>
          <w:bCs/>
          <w:i w:val="0"/>
          <w:iCs w:val="0"/>
          <w:szCs w:val="22"/>
        </w:rPr>
        <w:t>PoV</w:t>
      </w:r>
      <w:proofErr w:type="spellEnd"/>
      <w:r w:rsidRPr="00454C2B">
        <w:rPr>
          <w:b w:val="0"/>
          <w:bCs/>
          <w:i w:val="0"/>
          <w:iCs w:val="0"/>
          <w:szCs w:val="22"/>
        </w:rPr>
        <w:t xml:space="preserve"> Order Handling Process Schematics</w:t>
      </w:r>
      <w:bookmarkEnd w:id="38"/>
      <w:r w:rsidRPr="00454C2B">
        <w:rPr>
          <w:b w:val="0"/>
          <w:bCs/>
          <w:i w:val="0"/>
          <w:iCs w:val="0"/>
          <w:szCs w:val="22"/>
        </w:rPr>
        <w:t xml:space="preserve"> </w:t>
      </w:r>
      <w:bookmarkEnd w:id="39"/>
    </w:p>
    <w:p w14:paraId="7A0EC836" w14:textId="4BF1B122" w:rsidR="00E833C8" w:rsidRPr="00454C2B" w:rsidRDefault="00E833C8" w:rsidP="00E833C8">
      <w:pPr>
        <w:pStyle w:val="Heading2"/>
        <w:rPr>
          <w:b w:val="0"/>
          <w:bCs/>
          <w:i w:val="0"/>
          <w:iCs w:val="0"/>
          <w:szCs w:val="22"/>
        </w:rPr>
      </w:pPr>
      <w:bookmarkStart w:id="40" w:name="_Toc40182568"/>
      <w:bookmarkStart w:id="41" w:name="_Toc58496869"/>
      <w:r w:rsidRPr="00454C2B">
        <w:rPr>
          <w:b w:val="0"/>
          <w:bCs/>
          <w:i w:val="0"/>
          <w:iCs w:val="0"/>
          <w:szCs w:val="22"/>
        </w:rPr>
        <w:t xml:space="preserve">App. R2 – New </w:t>
      </w:r>
      <w:proofErr w:type="spellStart"/>
      <w:r w:rsidRPr="00454C2B">
        <w:rPr>
          <w:b w:val="0"/>
          <w:bCs/>
          <w:i w:val="0"/>
          <w:iCs w:val="0"/>
          <w:szCs w:val="22"/>
        </w:rPr>
        <w:t>CLoA</w:t>
      </w:r>
      <w:proofErr w:type="spellEnd"/>
      <w:r w:rsidRPr="00454C2B">
        <w:rPr>
          <w:b w:val="0"/>
          <w:bCs/>
          <w:i w:val="0"/>
          <w:iCs w:val="0"/>
          <w:szCs w:val="22"/>
        </w:rPr>
        <w:t xml:space="preserve"> Template</w:t>
      </w:r>
      <w:bookmarkEnd w:id="40"/>
      <w:bookmarkEnd w:id="41"/>
    </w:p>
    <w:p w14:paraId="5BCBFCB6" w14:textId="0AA57387" w:rsidR="00B03DC7" w:rsidRDefault="006A08F7" w:rsidP="00E833C8">
      <w:pPr>
        <w:pStyle w:val="Heading2"/>
        <w:rPr>
          <w:b w:val="0"/>
          <w:bCs/>
          <w:i w:val="0"/>
          <w:iCs w:val="0"/>
          <w:szCs w:val="22"/>
        </w:rPr>
      </w:pPr>
      <w:bookmarkStart w:id="42" w:name="_Toc58496870"/>
      <w:r>
        <w:rPr>
          <w:b w:val="0"/>
          <w:bCs/>
          <w:i w:val="0"/>
          <w:iCs w:val="0"/>
          <w:szCs w:val="22"/>
        </w:rPr>
        <w:t xml:space="preserve">App. </w:t>
      </w:r>
      <w:r w:rsidRPr="006A08F7">
        <w:rPr>
          <w:b w:val="0"/>
          <w:bCs/>
          <w:i w:val="0"/>
          <w:iCs w:val="0"/>
          <w:szCs w:val="22"/>
        </w:rPr>
        <w:t>R3</w:t>
      </w:r>
      <w:r>
        <w:rPr>
          <w:b w:val="0"/>
          <w:bCs/>
          <w:i w:val="0"/>
          <w:iCs w:val="0"/>
          <w:szCs w:val="22"/>
        </w:rPr>
        <w:t xml:space="preserve"> - </w:t>
      </w:r>
      <w:r w:rsidRPr="006A08F7">
        <w:rPr>
          <w:b w:val="0"/>
          <w:bCs/>
          <w:i w:val="0"/>
          <w:iCs w:val="0"/>
          <w:szCs w:val="22"/>
        </w:rPr>
        <w:t>PON Email Templates</w:t>
      </w:r>
      <w:bookmarkEnd w:id="42"/>
    </w:p>
    <w:p w14:paraId="2423CA63" w14:textId="31E5DDE3" w:rsidR="00E833C8" w:rsidRPr="00454C2B" w:rsidRDefault="00E833C8" w:rsidP="00E833C8">
      <w:pPr>
        <w:pStyle w:val="Heading2"/>
        <w:rPr>
          <w:b w:val="0"/>
          <w:bCs/>
          <w:i w:val="0"/>
          <w:iCs w:val="0"/>
          <w:szCs w:val="22"/>
        </w:rPr>
      </w:pPr>
      <w:bookmarkStart w:id="43" w:name="_Toc58496871"/>
      <w:r w:rsidRPr="00454C2B">
        <w:rPr>
          <w:b w:val="0"/>
          <w:bCs/>
          <w:i w:val="0"/>
          <w:iCs w:val="0"/>
          <w:szCs w:val="22"/>
        </w:rPr>
        <w:t>App. R</w:t>
      </w:r>
      <w:r w:rsidR="00F9296A">
        <w:rPr>
          <w:b w:val="0"/>
          <w:bCs/>
          <w:i w:val="0"/>
          <w:iCs w:val="0"/>
          <w:szCs w:val="22"/>
        </w:rPr>
        <w:t>4</w:t>
      </w:r>
      <w:r w:rsidRPr="00454C2B">
        <w:rPr>
          <w:b w:val="0"/>
          <w:bCs/>
          <w:i w:val="0"/>
          <w:iCs w:val="0"/>
          <w:szCs w:val="22"/>
        </w:rPr>
        <w:t xml:space="preserve"> – </w:t>
      </w:r>
      <w:proofErr w:type="spellStart"/>
      <w:r w:rsidRPr="00454C2B">
        <w:rPr>
          <w:b w:val="0"/>
          <w:bCs/>
          <w:i w:val="0"/>
          <w:iCs w:val="0"/>
          <w:szCs w:val="22"/>
        </w:rPr>
        <w:t>PoV</w:t>
      </w:r>
      <w:proofErr w:type="spellEnd"/>
      <w:r w:rsidRPr="00454C2B">
        <w:rPr>
          <w:b w:val="0"/>
          <w:bCs/>
          <w:i w:val="0"/>
          <w:iCs w:val="0"/>
          <w:szCs w:val="22"/>
        </w:rPr>
        <w:t xml:space="preserve"> Process Descripti</w:t>
      </w:r>
      <w:r w:rsidR="00A45900">
        <w:rPr>
          <w:b w:val="0"/>
          <w:bCs/>
          <w:i w:val="0"/>
          <w:iCs w:val="0"/>
          <w:szCs w:val="22"/>
        </w:rPr>
        <w:t>on</w:t>
      </w:r>
      <w:bookmarkEnd w:id="43"/>
    </w:p>
    <w:p w14:paraId="0C17FABB" w14:textId="3CC5474C" w:rsidR="00E833C8" w:rsidRPr="00454C2B" w:rsidRDefault="002D1B13" w:rsidP="00E833C8">
      <w:pPr>
        <w:pStyle w:val="Heading2"/>
        <w:rPr>
          <w:b w:val="0"/>
          <w:bCs/>
          <w:i w:val="0"/>
          <w:iCs w:val="0"/>
          <w:szCs w:val="22"/>
        </w:rPr>
      </w:pPr>
      <w:hyperlink r:id="rId13" w:history="1">
        <w:bookmarkStart w:id="44" w:name="_Toc58496872"/>
        <w:bookmarkStart w:id="45" w:name="_Toc40182569"/>
        <w:r w:rsidR="00E833C8" w:rsidRPr="00454C2B">
          <w:rPr>
            <w:rStyle w:val="Hyperlink"/>
            <w:b w:val="0"/>
            <w:bCs/>
            <w:i w:val="0"/>
            <w:iCs w:val="0"/>
            <w:color w:val="000000"/>
            <w:szCs w:val="22"/>
            <w:u w:val="none"/>
          </w:rPr>
          <w:t>App. R</w:t>
        </w:r>
        <w:r w:rsidR="00AE5880">
          <w:rPr>
            <w:rStyle w:val="Hyperlink"/>
            <w:b w:val="0"/>
            <w:bCs/>
            <w:i w:val="0"/>
            <w:iCs w:val="0"/>
            <w:color w:val="000000"/>
            <w:szCs w:val="22"/>
            <w:u w:val="none"/>
          </w:rPr>
          <w:t>5</w:t>
        </w:r>
        <w:r w:rsidR="00E833C8" w:rsidRPr="00454C2B">
          <w:rPr>
            <w:rStyle w:val="Hyperlink"/>
            <w:b w:val="0"/>
            <w:bCs/>
            <w:i w:val="0"/>
            <w:iCs w:val="0"/>
            <w:color w:val="000000"/>
            <w:szCs w:val="22"/>
            <w:u w:val="none"/>
          </w:rPr>
          <w:t xml:space="preserve"> - </w:t>
        </w:r>
        <w:proofErr w:type="spellStart"/>
        <w:r w:rsidR="00E833C8" w:rsidRPr="00454C2B">
          <w:rPr>
            <w:rStyle w:val="Hyperlink"/>
            <w:b w:val="0"/>
            <w:bCs/>
            <w:i w:val="0"/>
            <w:iCs w:val="0"/>
            <w:color w:val="000000"/>
            <w:szCs w:val="22"/>
            <w:u w:val="none"/>
          </w:rPr>
          <w:t>PoV</w:t>
        </w:r>
        <w:proofErr w:type="spellEnd"/>
        <w:r w:rsidR="00E833C8" w:rsidRPr="00454C2B">
          <w:rPr>
            <w:rStyle w:val="Hyperlink"/>
            <w:b w:val="0"/>
            <w:bCs/>
            <w:i w:val="0"/>
            <w:iCs w:val="0"/>
            <w:color w:val="000000"/>
            <w:szCs w:val="22"/>
            <w:u w:val="none"/>
          </w:rPr>
          <w:t xml:space="preserve"> Process Templates</w:t>
        </w:r>
        <w:bookmarkEnd w:id="44"/>
        <w:r w:rsidR="00A45900">
          <w:rPr>
            <w:rStyle w:val="Hyperlink"/>
            <w:b w:val="0"/>
            <w:bCs/>
            <w:i w:val="0"/>
            <w:iCs w:val="0"/>
            <w:color w:val="000000"/>
            <w:szCs w:val="22"/>
            <w:u w:val="none"/>
          </w:rPr>
          <w:t xml:space="preserve"> </w:t>
        </w:r>
        <w:bookmarkEnd w:id="45"/>
      </w:hyperlink>
    </w:p>
    <w:p w14:paraId="0EFA8558" w14:textId="774D0DD7" w:rsidR="00E833C8" w:rsidRPr="004E1267" w:rsidRDefault="002D1B13" w:rsidP="00E833C8">
      <w:pPr>
        <w:pStyle w:val="Heading2"/>
        <w:rPr>
          <w:b w:val="0"/>
          <w:bCs/>
          <w:i w:val="0"/>
          <w:iCs w:val="0"/>
          <w:szCs w:val="22"/>
        </w:rPr>
      </w:pPr>
      <w:hyperlink r:id="rId14" w:history="1">
        <w:bookmarkStart w:id="46" w:name="_Toc40182570"/>
        <w:bookmarkStart w:id="47" w:name="_Toc58496873"/>
        <w:r w:rsidR="00E833C8" w:rsidRPr="004E1267">
          <w:rPr>
            <w:rStyle w:val="Hyperlink"/>
            <w:b w:val="0"/>
            <w:i w:val="0"/>
            <w:iCs w:val="0"/>
            <w:color w:val="000000"/>
            <w:szCs w:val="22"/>
            <w:u w:val="none"/>
          </w:rPr>
          <w:t>App. R</w:t>
        </w:r>
        <w:r w:rsidR="00AE5880">
          <w:rPr>
            <w:rStyle w:val="Hyperlink"/>
            <w:b w:val="0"/>
            <w:i w:val="0"/>
            <w:iCs w:val="0"/>
            <w:color w:val="000000"/>
            <w:szCs w:val="22"/>
            <w:u w:val="none"/>
          </w:rPr>
          <w:t>6</w:t>
        </w:r>
        <w:r w:rsidR="00E833C8" w:rsidRPr="004E1267">
          <w:rPr>
            <w:rStyle w:val="Hyperlink"/>
            <w:b w:val="0"/>
            <w:i w:val="0"/>
            <w:iCs w:val="0"/>
            <w:color w:val="000000"/>
            <w:szCs w:val="22"/>
            <w:u w:val="none"/>
          </w:rPr>
          <w:t xml:space="preserve"> -</w:t>
        </w:r>
        <w:r w:rsidR="00E833C8" w:rsidRPr="004E1267">
          <w:rPr>
            <w:rStyle w:val="Hyperlink"/>
            <w:b w:val="0"/>
            <w:i w:val="0"/>
            <w:iCs w:val="0"/>
            <w:color w:val="auto"/>
            <w:szCs w:val="22"/>
            <w:u w:val="none"/>
          </w:rPr>
          <w:t xml:space="preserve"> </w:t>
        </w:r>
        <w:proofErr w:type="spellStart"/>
        <w:r w:rsidR="00E833C8" w:rsidRPr="004E1267">
          <w:rPr>
            <w:rStyle w:val="Hyperlink"/>
            <w:b w:val="0"/>
            <w:i w:val="0"/>
            <w:iCs w:val="0"/>
            <w:color w:val="000000"/>
            <w:szCs w:val="22"/>
            <w:u w:val="none"/>
          </w:rPr>
          <w:t>PoV_Process</w:t>
        </w:r>
        <w:proofErr w:type="spellEnd"/>
        <w:r w:rsidR="00E833C8" w:rsidRPr="004E1267">
          <w:rPr>
            <w:rStyle w:val="Hyperlink"/>
            <w:b w:val="0"/>
            <w:i w:val="0"/>
            <w:iCs w:val="0"/>
            <w:color w:val="000000"/>
            <w:szCs w:val="22"/>
            <w:u w:val="none"/>
          </w:rPr>
          <w:t xml:space="preserve"> Consolidated Contacts Register</w:t>
        </w:r>
        <w:bookmarkEnd w:id="46"/>
        <w:bookmarkEnd w:id="47"/>
      </w:hyperlink>
    </w:p>
    <w:p w14:paraId="32B6B4D7" w14:textId="77777777" w:rsidR="00D8172A" w:rsidRPr="00D8172A" w:rsidRDefault="00D8172A" w:rsidP="00D8172A">
      <w:pPr>
        <w:pStyle w:val="BodyText"/>
      </w:pPr>
    </w:p>
    <w:bookmarkEnd w:id="7"/>
    <w:p w14:paraId="7569923C" w14:textId="77777777" w:rsidR="00836EA2" w:rsidRPr="00841DC8" w:rsidRDefault="00836EA2" w:rsidP="009143E1">
      <w:pPr>
        <w:widowControl w:val="0"/>
        <w:spacing w:before="0" w:after="0" w:line="240" w:lineRule="auto"/>
        <w:rPr>
          <w:rFonts w:cs="Arial"/>
          <w:color w:val="313332"/>
          <w:sz w:val="20"/>
          <w:szCs w:val="20"/>
        </w:rPr>
      </w:pPr>
    </w:p>
    <w:sectPr w:rsidR="00836EA2" w:rsidRPr="00841DC8" w:rsidSect="00836EA2">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2977" w:right="1134" w:bottom="1440" w:left="1134" w:header="736"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61E37" w14:textId="77777777" w:rsidR="002D1B13" w:rsidRDefault="002D1B13">
      <w:r>
        <w:separator/>
      </w:r>
    </w:p>
  </w:endnote>
  <w:endnote w:type="continuationSeparator" w:id="0">
    <w:p w14:paraId="5A06A42A" w14:textId="77777777" w:rsidR="002D1B13" w:rsidRDefault="002D1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99242" w14:textId="77777777" w:rsidR="00B64DA2" w:rsidRDefault="00B64DA2" w:rsidP="00836E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699243" w14:textId="77777777" w:rsidR="00B64DA2" w:rsidRDefault="00B64DA2" w:rsidP="00836E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99244" w14:textId="107394D2" w:rsidR="00B64DA2" w:rsidRPr="005F6959" w:rsidRDefault="00B64DA2" w:rsidP="009D2CE2">
    <w:pPr>
      <w:tabs>
        <w:tab w:val="right" w:pos="9630"/>
      </w:tabs>
      <w:spacing w:before="300"/>
      <w:ind w:right="360"/>
      <w:rPr>
        <w:color w:val="313332"/>
        <w:sz w:val="18"/>
      </w:rPr>
    </w:pPr>
    <w:r>
      <w:rPr>
        <w:color w:val="313332"/>
        <w:sz w:val="18"/>
      </w:rPr>
      <w:t>I</w:t>
    </w:r>
    <w:r w:rsidR="00390A12">
      <w:rPr>
        <w:color w:val="313332"/>
        <w:sz w:val="18"/>
      </w:rPr>
      <w:t>ssue V</w:t>
    </w:r>
    <w:r w:rsidR="00AE52E2">
      <w:rPr>
        <w:color w:val="313332"/>
        <w:sz w:val="18"/>
      </w:rPr>
      <w:t>2.</w:t>
    </w:r>
    <w:r w:rsidR="002C2543">
      <w:rPr>
        <w:color w:val="313332"/>
        <w:sz w:val="18"/>
      </w:rPr>
      <w:t>4</w:t>
    </w:r>
    <w:r>
      <w:rPr>
        <w:color w:val="313332"/>
        <w:sz w:val="18"/>
      </w:rPr>
      <w:tab/>
    </w:r>
    <w:r>
      <w:rPr>
        <w:color w:val="313332"/>
        <w:sz w:val="18"/>
      </w:rPr>
      <w:fldChar w:fldCharType="begin"/>
    </w:r>
    <w:r>
      <w:rPr>
        <w:color w:val="313332"/>
        <w:sz w:val="18"/>
      </w:rPr>
      <w:instrText xml:space="preserve"> PAGE  </w:instrText>
    </w:r>
    <w:r>
      <w:rPr>
        <w:color w:val="313332"/>
        <w:sz w:val="18"/>
      </w:rPr>
      <w:fldChar w:fldCharType="separate"/>
    </w:r>
    <w:r w:rsidR="00AE2F2E">
      <w:rPr>
        <w:noProof/>
        <w:color w:val="313332"/>
        <w:sz w:val="18"/>
      </w:rPr>
      <w:t>3</w:t>
    </w:r>
    <w:r>
      <w:rPr>
        <w:color w:val="313332"/>
        <w:sz w:val="18"/>
      </w:rPr>
      <w:fldChar w:fldCharType="end"/>
    </w:r>
    <w:r w:rsidRPr="005F6959">
      <w:rPr>
        <w:color w:val="313332"/>
        <w:sz w:val="18"/>
      </w:rPr>
      <w:t xml:space="preserve"> of </w:t>
    </w:r>
    <w:r w:rsidRPr="005F6959">
      <w:rPr>
        <w:color w:val="313332"/>
        <w:sz w:val="18"/>
      </w:rPr>
      <w:fldChar w:fldCharType="begin"/>
    </w:r>
    <w:r w:rsidRPr="005F6959">
      <w:rPr>
        <w:color w:val="313332"/>
        <w:sz w:val="18"/>
      </w:rPr>
      <w:instrText xml:space="preserve"> NUMPAGES </w:instrText>
    </w:r>
    <w:r w:rsidRPr="005F6959">
      <w:rPr>
        <w:color w:val="313332"/>
        <w:sz w:val="18"/>
      </w:rPr>
      <w:fldChar w:fldCharType="separate"/>
    </w:r>
    <w:r w:rsidR="00AE2F2E">
      <w:rPr>
        <w:noProof/>
        <w:color w:val="313332"/>
        <w:sz w:val="18"/>
      </w:rPr>
      <w:t>9</w:t>
    </w:r>
    <w:r w:rsidRPr="005F6959">
      <w:rPr>
        <w:color w:val="313332"/>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99246" w14:textId="77777777" w:rsidR="00B64DA2" w:rsidRPr="00010745" w:rsidRDefault="00B64DA2" w:rsidP="00836EA2">
    <w:pPr>
      <w:pStyle w:val="Footer"/>
      <w:spacing w:before="0"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3092A" w14:textId="77777777" w:rsidR="002D1B13" w:rsidRDefault="002D1B13">
      <w:r>
        <w:separator/>
      </w:r>
    </w:p>
  </w:footnote>
  <w:footnote w:type="continuationSeparator" w:id="0">
    <w:p w14:paraId="6C70235D" w14:textId="77777777" w:rsidR="002D1B13" w:rsidRDefault="002D1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1577C" w14:textId="77777777" w:rsidR="00102A80" w:rsidRDefault="00102A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99241" w14:textId="77777777" w:rsidR="00B64DA2" w:rsidRDefault="00B64DA2">
    <w:pPr>
      <w:pStyle w:val="Header"/>
      <w:spacing w:after="920"/>
    </w:pPr>
    <w:r>
      <w:rPr>
        <w:noProof/>
      </w:rPr>
      <mc:AlternateContent>
        <mc:Choice Requires="wps">
          <w:drawing>
            <wp:anchor distT="0" distB="0" distL="114300" distR="114300" simplePos="0" relativeHeight="251660288" behindDoc="0" locked="0" layoutInCell="1" allowOverlap="1" wp14:anchorId="75699247" wp14:editId="75699248">
              <wp:simplePos x="0" y="0"/>
              <wp:positionH relativeFrom="column">
                <wp:posOffset>5486400</wp:posOffset>
              </wp:positionH>
              <wp:positionV relativeFrom="paragraph">
                <wp:posOffset>207010</wp:posOffset>
              </wp:positionV>
              <wp:extent cx="144145" cy="144145"/>
              <wp:effectExtent l="0" t="0" r="0" b="1270"/>
              <wp:wrapNone/>
              <wp:docPr id="1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0003FE"/>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011BB" id="Rectangle 87" o:spid="_x0000_s1026" style="position:absolute;margin-left:6in;margin-top:16.3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" fillcolor="#0003fe" stroked="f" strokecolor="#4a7ebb" strokeweight="1.5pt">
              <v:shadow opacity="22938f" offset="0"/>
              <v:textbox inset=",7.2pt,,7.2pt"/>
            </v:rect>
          </w:pict>
        </mc:Fallback>
      </mc:AlternateContent>
    </w:r>
    <w:r>
      <w:rPr>
        <w:noProof/>
      </w:rPr>
      <mc:AlternateContent>
        <mc:Choice Requires="wps">
          <w:drawing>
            <wp:anchor distT="0" distB="0" distL="114300" distR="114300" simplePos="0" relativeHeight="251659264" behindDoc="0" locked="0" layoutInCell="1" allowOverlap="1" wp14:anchorId="75699249" wp14:editId="7569924A">
              <wp:simplePos x="0" y="0"/>
              <wp:positionH relativeFrom="column">
                <wp:posOffset>5715000</wp:posOffset>
              </wp:positionH>
              <wp:positionV relativeFrom="paragraph">
                <wp:posOffset>207010</wp:posOffset>
              </wp:positionV>
              <wp:extent cx="144145" cy="144145"/>
              <wp:effectExtent l="0" t="0" r="0" b="1270"/>
              <wp:wrapNone/>
              <wp:docPr id="14"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CC33"/>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53677" id="Rectangle 86" o:spid="_x0000_s1026" style="position:absolute;margin-left:450pt;margin-top:16.3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" fillcolor="#fc3" stroked="f" strokecolor="#4a7ebb" strokeweight="1.5pt">
              <v:shadow opacity="22938f" offset="0"/>
              <v:textbox inset=",7.2pt,,7.2pt"/>
            </v:rect>
          </w:pict>
        </mc:Fallback>
      </mc:AlternateContent>
    </w:r>
    <w:r>
      <w:rPr>
        <w:noProof/>
      </w:rPr>
      <mc:AlternateContent>
        <mc:Choice Requires="wps">
          <w:drawing>
            <wp:anchor distT="0" distB="0" distL="114300" distR="114300" simplePos="0" relativeHeight="251658240" behindDoc="0" locked="0" layoutInCell="1" allowOverlap="1" wp14:anchorId="7569924B" wp14:editId="7569924C">
              <wp:simplePos x="0" y="0"/>
              <wp:positionH relativeFrom="column">
                <wp:posOffset>5943600</wp:posOffset>
              </wp:positionH>
              <wp:positionV relativeFrom="paragraph">
                <wp:posOffset>207010</wp:posOffset>
              </wp:positionV>
              <wp:extent cx="144145" cy="144145"/>
              <wp:effectExtent l="0" t="0" r="0" b="1270"/>
              <wp:wrapNone/>
              <wp:docPr id="13"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C0001"/>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12262" id="Rectangle 85" o:spid="_x0000_s1026" style="position:absolute;margin-left:468pt;margin-top:16.3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" fillcolor="#fc0001" stroked="f" strokecolor="#4a7ebb" strokeweight="1.5pt">
              <v:shadow opacity="22938f" offset="0"/>
              <v:textbox inset=",7.2pt,,7.2pt"/>
            </v:rect>
          </w:pict>
        </mc:Fallback>
      </mc:AlternateContent>
    </w:r>
    <w:r>
      <w:rPr>
        <w:noProof/>
      </w:rPr>
      <mc:AlternateContent>
        <mc:Choice Requires="wps">
          <w:drawing>
            <wp:anchor distT="0" distB="0" distL="114300" distR="114300" simplePos="0" relativeHeight="251657216" behindDoc="0" locked="0" layoutInCell="1" allowOverlap="1" wp14:anchorId="7569924D" wp14:editId="7569924E">
              <wp:simplePos x="0" y="0"/>
              <wp:positionH relativeFrom="column">
                <wp:posOffset>3581400</wp:posOffset>
              </wp:positionH>
              <wp:positionV relativeFrom="paragraph">
                <wp:posOffset>435610</wp:posOffset>
              </wp:positionV>
              <wp:extent cx="2514600" cy="457200"/>
              <wp:effectExtent l="0" t="0" r="0" b="2540"/>
              <wp:wrapNone/>
              <wp:docPr id="1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99253" w14:textId="77777777" w:rsidR="00B64DA2" w:rsidRPr="00134D61" w:rsidRDefault="00B64DA2" w:rsidP="00836EA2">
                          <w:pPr>
                            <w:spacing w:before="0" w:after="0" w:line="144" w:lineRule="atLeast"/>
                            <w:jc w:val="right"/>
                            <w:rPr>
                              <w:b/>
                              <w:color w:val="646567"/>
                              <w:sz w:val="18"/>
                            </w:rPr>
                          </w:pPr>
                          <w:r w:rsidRPr="00134D61">
                            <w:rPr>
                              <w:b/>
                              <w:color w:val="646567"/>
                              <w:sz w:val="18"/>
                            </w:rPr>
                            <w:t xml:space="preserve">Office of the </w:t>
                          </w:r>
                        </w:p>
                        <w:p w14:paraId="75699254" w14:textId="77777777" w:rsidR="00B64DA2" w:rsidRPr="00134D61" w:rsidRDefault="00B64DA2" w:rsidP="00836EA2">
                          <w:pPr>
                            <w:spacing w:before="0" w:after="0" w:line="144" w:lineRule="atLeast"/>
                            <w:jc w:val="right"/>
                            <w:rPr>
                              <w:b/>
                              <w:color w:val="646567"/>
                              <w:sz w:val="18"/>
                            </w:rPr>
                          </w:pPr>
                          <w:r w:rsidRPr="00134D61">
                            <w:rPr>
                              <w:b/>
                              <w:color w:val="646567"/>
                              <w:sz w:val="18"/>
                            </w:rPr>
                            <w:t xml:space="preserve">Telecommunications </w:t>
                          </w:r>
                        </w:p>
                        <w:p w14:paraId="75699255" w14:textId="77777777" w:rsidR="00B64DA2" w:rsidRPr="00134D61" w:rsidRDefault="00B64DA2" w:rsidP="00836EA2">
                          <w:pPr>
                            <w:spacing w:before="0" w:after="0" w:line="144" w:lineRule="atLeast"/>
                            <w:jc w:val="right"/>
                            <w:rPr>
                              <w:b/>
                              <w:color w:val="646567"/>
                              <w:sz w:val="18"/>
                            </w:rPr>
                          </w:pPr>
                          <w:r w:rsidRPr="00134D61">
                            <w:rPr>
                              <w:b/>
                              <w:color w:val="646567"/>
                              <w:sz w:val="18"/>
                            </w:rPr>
                            <w:t>Adjudicator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69924D" id="_x0000_t202" coordsize="21600,21600" o:spt="202" path="m,l,21600r21600,l21600,xe">
              <v:stroke joinstyle="miter"/>
              <v:path gradientshapeok="t" o:connecttype="rect"/>
            </v:shapetype>
            <v:shape id="Text Box 83" o:spid="_x0000_s1026" type="#_x0000_t202" style="position:absolute;margin-left:282pt;margin-top:34.3pt;width:198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" filled="f" stroked="f">
              <v:textbox inset="0,0,0,0">
                <w:txbxContent>
                  <w:p w14:paraId="75699253" w14:textId="77777777" w:rsidR="00B64DA2" w:rsidRPr="00134D61" w:rsidRDefault="00B64DA2" w:rsidP="00836EA2">
                    <w:pPr>
                      <w:spacing w:before="0" w:after="0" w:line="144" w:lineRule="atLeast"/>
                      <w:jc w:val="right"/>
                      <w:rPr>
                        <w:b/>
                        <w:color w:val="646567"/>
                        <w:sz w:val="18"/>
                      </w:rPr>
                    </w:pPr>
                    <w:r w:rsidRPr="00134D61">
                      <w:rPr>
                        <w:b/>
                        <w:color w:val="646567"/>
                        <w:sz w:val="18"/>
                      </w:rPr>
                      <w:t xml:space="preserve">Office of the </w:t>
                    </w:r>
                  </w:p>
                  <w:p w14:paraId="75699254" w14:textId="77777777" w:rsidR="00B64DA2" w:rsidRPr="00134D61" w:rsidRDefault="00B64DA2" w:rsidP="00836EA2">
                    <w:pPr>
                      <w:spacing w:before="0" w:after="0" w:line="144" w:lineRule="atLeast"/>
                      <w:jc w:val="right"/>
                      <w:rPr>
                        <w:b/>
                        <w:color w:val="646567"/>
                        <w:sz w:val="18"/>
                      </w:rPr>
                    </w:pPr>
                    <w:r w:rsidRPr="00134D61">
                      <w:rPr>
                        <w:b/>
                        <w:color w:val="646567"/>
                        <w:sz w:val="18"/>
                      </w:rPr>
                      <w:t xml:space="preserve">Telecommunications </w:t>
                    </w:r>
                  </w:p>
                  <w:p w14:paraId="75699255" w14:textId="77777777" w:rsidR="00B64DA2" w:rsidRPr="00134D61" w:rsidRDefault="00B64DA2" w:rsidP="00836EA2">
                    <w:pPr>
                      <w:spacing w:before="0" w:after="0" w:line="144" w:lineRule="atLeast"/>
                      <w:jc w:val="right"/>
                      <w:rPr>
                        <w:b/>
                        <w:color w:val="646567"/>
                        <w:sz w:val="18"/>
                      </w:rPr>
                    </w:pPr>
                    <w:r w:rsidRPr="00134D61">
                      <w:rPr>
                        <w:b/>
                        <w:color w:val="646567"/>
                        <w:sz w:val="18"/>
                      </w:rPr>
                      <w:t>Adjudicator</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7569924F" wp14:editId="75699250">
              <wp:simplePos x="0" y="0"/>
              <wp:positionH relativeFrom="column">
                <wp:posOffset>-76200</wp:posOffset>
              </wp:positionH>
              <wp:positionV relativeFrom="paragraph">
                <wp:posOffset>-21590</wp:posOffset>
              </wp:positionV>
              <wp:extent cx="1412240" cy="1143000"/>
              <wp:effectExtent l="0" t="0" r="0" b="2540"/>
              <wp:wrapNone/>
              <wp:docPr id="1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99256" w14:textId="77777777" w:rsidR="00B64DA2" w:rsidRDefault="00B64DA2" w:rsidP="00836EA2">
                          <w:r>
                            <w:rPr>
                              <w:noProof/>
                            </w:rPr>
                            <w:drawing>
                              <wp:inline distT="0" distB="0" distL="0" distR="0" wp14:anchorId="7569925B" wp14:editId="7569925C">
                                <wp:extent cx="1343025" cy="847725"/>
                                <wp:effectExtent l="19050" t="0" r="9525" b="0"/>
                                <wp:docPr id="2" name="Picture 2" descr="OTA2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A2 logo final"/>
                                        <pic:cNvPicPr>
                                          <a:picLocks noChangeAspect="1" noChangeArrowheads="1"/>
                                        </pic:cNvPicPr>
                                      </pic:nvPicPr>
                                      <pic:blipFill>
                                        <a:blip r:embed="rId1"/>
                                        <a:srcRect/>
                                        <a:stretch>
                                          <a:fillRect/>
                                        </a:stretch>
                                      </pic:blipFill>
                                      <pic:spPr bwMode="auto">
                                        <a:xfrm>
                                          <a:off x="0" y="0"/>
                                          <a:ext cx="1343025" cy="847725"/>
                                        </a:xfrm>
                                        <a:prstGeom prst="rect">
                                          <a:avLst/>
                                        </a:prstGeom>
                                        <a:noFill/>
                                        <a:ln w="9525">
                                          <a:noFill/>
                                          <a:miter lim="800000"/>
                                          <a:headEnd/>
                                          <a:tailEnd/>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9924F" id="Text Box 81" o:spid="_x0000_s1027" type="#_x0000_t202" style="position:absolute;margin-left:-6pt;margin-top:-1.7pt;width:111.2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" filled="f" stroked="f">
              <v:textbox inset="1mm,1mm,1mm,1mm">
                <w:txbxContent>
                  <w:p w14:paraId="75699256" w14:textId="77777777" w:rsidR="00B64DA2" w:rsidRDefault="00B64DA2" w:rsidP="00836EA2">
                    <w:r>
                      <w:rPr>
                        <w:noProof/>
                      </w:rPr>
                      <w:drawing>
                        <wp:inline distT="0" distB="0" distL="0" distR="0" wp14:anchorId="7569925B" wp14:editId="7569925C">
                          <wp:extent cx="1343025" cy="847725"/>
                          <wp:effectExtent l="19050" t="0" r="9525" b="0"/>
                          <wp:docPr id="2" name="Picture 2" descr="OTA2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TA2 logo final"/>
                                  <pic:cNvPicPr>
                                    <a:picLocks noChangeAspect="1" noChangeArrowheads="1"/>
                                  </pic:cNvPicPr>
                                </pic:nvPicPr>
                                <pic:blipFill>
                                  <a:blip r:embed="rId1"/>
                                  <a:srcRect/>
                                  <a:stretch>
                                    <a:fillRect/>
                                  </a:stretch>
                                </pic:blipFill>
                                <pic:spPr bwMode="auto">
                                  <a:xfrm>
                                    <a:off x="0" y="0"/>
                                    <a:ext cx="1343025" cy="847725"/>
                                  </a:xfrm>
                                  <a:prstGeom prst="rect">
                                    <a:avLst/>
                                  </a:prstGeom>
                                  <a:noFill/>
                                  <a:ln w="9525">
                                    <a:noFill/>
                                    <a:miter lim="800000"/>
                                    <a:headEnd/>
                                    <a:tailEnd/>
                                  </a:ln>
                                </pic:spPr>
                              </pic:pic>
                            </a:graphicData>
                          </a:graphic>
                        </wp:inline>
                      </w:drawing>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99245" w14:textId="77777777" w:rsidR="00B64DA2" w:rsidRDefault="00B64DA2" w:rsidP="00836EA2">
    <w:pPr>
      <w:pStyle w:val="Header"/>
      <w:spacing w:after="920"/>
    </w:pPr>
    <w:r>
      <w:rPr>
        <w:noProof/>
      </w:rPr>
      <mc:AlternateContent>
        <mc:Choice Requires="wpg">
          <w:drawing>
            <wp:anchor distT="0" distB="0" distL="114300" distR="114300" simplePos="0" relativeHeight="251655168" behindDoc="0" locked="0" layoutInCell="1" allowOverlap="1" wp14:anchorId="75699251" wp14:editId="75699252">
              <wp:simplePos x="0" y="0"/>
              <wp:positionH relativeFrom="column">
                <wp:posOffset>0</wp:posOffset>
              </wp:positionH>
              <wp:positionV relativeFrom="paragraph">
                <wp:posOffset>-111125</wp:posOffset>
              </wp:positionV>
              <wp:extent cx="6172200" cy="1143000"/>
              <wp:effectExtent l="0" t="3175" r="0" b="0"/>
              <wp:wrapNone/>
              <wp:docPr id="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143000"/>
                        <a:chOff x="1134" y="561"/>
                        <a:chExt cx="9720" cy="1800"/>
                      </a:xfrm>
                    </wpg:grpSpPr>
                    <wps:wsp>
                      <wps:cNvPr id="4" name="Text Box 73"/>
                      <wps:cNvSpPr txBox="1">
                        <a:spLocks noChangeArrowheads="1"/>
                      </wps:cNvSpPr>
                      <wps:spPr bwMode="auto">
                        <a:xfrm>
                          <a:off x="1134" y="561"/>
                          <a:ext cx="2224" cy="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99257" w14:textId="77777777" w:rsidR="00B64DA2" w:rsidRDefault="00B64DA2">
                            <w:r>
                              <w:rPr>
                                <w:noProof/>
                              </w:rPr>
                              <w:drawing>
                                <wp:inline distT="0" distB="0" distL="0" distR="0" wp14:anchorId="7569925D" wp14:editId="7569925E">
                                  <wp:extent cx="1343025" cy="847725"/>
                                  <wp:effectExtent l="19050" t="0" r="9525" b="0"/>
                                  <wp:docPr id="1" name="Picture 1" descr="OTA2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A2 logo final"/>
                                          <pic:cNvPicPr>
                                            <a:picLocks noChangeAspect="1" noChangeArrowheads="1"/>
                                          </pic:cNvPicPr>
                                        </pic:nvPicPr>
                                        <pic:blipFill>
                                          <a:blip r:embed="rId1"/>
                                          <a:srcRect/>
                                          <a:stretch>
                                            <a:fillRect/>
                                          </a:stretch>
                                        </pic:blipFill>
                                        <pic:spPr bwMode="auto">
                                          <a:xfrm>
                                            <a:off x="0" y="0"/>
                                            <a:ext cx="1343025" cy="847725"/>
                                          </a:xfrm>
                                          <a:prstGeom prst="rect">
                                            <a:avLst/>
                                          </a:prstGeom>
                                          <a:noFill/>
                                          <a:ln w="9525">
                                            <a:noFill/>
                                            <a:miter lim="800000"/>
                                            <a:headEnd/>
                                            <a:tailEnd/>
                                          </a:ln>
                                        </pic:spPr>
                                      </pic:pic>
                                    </a:graphicData>
                                  </a:graphic>
                                </wp:inline>
                              </w:drawing>
                            </w:r>
                          </w:p>
                        </w:txbxContent>
                      </wps:txbx>
                      <wps:bodyPr rot="0" vert="horz" wrap="square" lIns="36000" tIns="36000" rIns="36000" bIns="36000" anchor="t" anchorCtr="0" upright="1">
                        <a:noAutofit/>
                      </wps:bodyPr>
                    </wps:wsp>
                    <wpg:grpSp>
                      <wpg:cNvPr id="5" name="Group 78"/>
                      <wpg:cNvGrpSpPr>
                        <a:grpSpLocks/>
                      </wpg:cNvGrpSpPr>
                      <wpg:grpSpPr bwMode="auto">
                        <a:xfrm>
                          <a:off x="6894" y="921"/>
                          <a:ext cx="3960" cy="1080"/>
                          <a:chOff x="7134" y="741"/>
                          <a:chExt cx="3960" cy="1080"/>
                        </a:xfrm>
                      </wpg:grpSpPr>
                      <wps:wsp>
                        <wps:cNvPr id="6" name="Text Box 68"/>
                        <wps:cNvSpPr txBox="1">
                          <a:spLocks noChangeArrowheads="1"/>
                        </wps:cNvSpPr>
                        <wps:spPr bwMode="auto">
                          <a:xfrm>
                            <a:off x="7134" y="1101"/>
                            <a:ext cx="396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99258" w14:textId="77777777" w:rsidR="00B64DA2" w:rsidRPr="00134D61" w:rsidRDefault="00B64DA2" w:rsidP="00836EA2">
                              <w:pPr>
                                <w:spacing w:before="0" w:after="0" w:line="144" w:lineRule="atLeast"/>
                                <w:jc w:val="right"/>
                                <w:rPr>
                                  <w:b/>
                                  <w:color w:val="646567"/>
                                  <w:sz w:val="18"/>
                                </w:rPr>
                              </w:pPr>
                              <w:r w:rsidRPr="00134D61">
                                <w:rPr>
                                  <w:b/>
                                  <w:color w:val="646567"/>
                                  <w:sz w:val="18"/>
                                </w:rPr>
                                <w:t xml:space="preserve">Office of the </w:t>
                              </w:r>
                            </w:p>
                            <w:p w14:paraId="75699259" w14:textId="77777777" w:rsidR="00B64DA2" w:rsidRPr="00134D61" w:rsidRDefault="00B64DA2" w:rsidP="00836EA2">
                              <w:pPr>
                                <w:spacing w:before="0" w:after="0" w:line="144" w:lineRule="atLeast"/>
                                <w:jc w:val="right"/>
                                <w:rPr>
                                  <w:b/>
                                  <w:color w:val="646567"/>
                                  <w:sz w:val="18"/>
                                </w:rPr>
                              </w:pPr>
                              <w:r w:rsidRPr="00134D61">
                                <w:rPr>
                                  <w:b/>
                                  <w:color w:val="646567"/>
                                  <w:sz w:val="18"/>
                                </w:rPr>
                                <w:t xml:space="preserve">Telecommunications </w:t>
                              </w:r>
                            </w:p>
                            <w:p w14:paraId="7569925A" w14:textId="77777777" w:rsidR="00B64DA2" w:rsidRPr="00134D61" w:rsidRDefault="00B64DA2" w:rsidP="00836EA2">
                              <w:pPr>
                                <w:spacing w:before="0" w:after="0" w:line="144" w:lineRule="atLeast"/>
                                <w:jc w:val="right"/>
                                <w:rPr>
                                  <w:b/>
                                  <w:color w:val="646567"/>
                                  <w:sz w:val="18"/>
                                </w:rPr>
                              </w:pPr>
                              <w:r w:rsidRPr="00134D61">
                                <w:rPr>
                                  <w:b/>
                                  <w:color w:val="646567"/>
                                  <w:sz w:val="18"/>
                                </w:rPr>
                                <w:t>Adjudicator</w:t>
                              </w:r>
                            </w:p>
                          </w:txbxContent>
                        </wps:txbx>
                        <wps:bodyPr rot="0" vert="horz" wrap="square" lIns="0" tIns="0" rIns="0" bIns="0" anchor="t" anchorCtr="0" upright="1">
                          <a:noAutofit/>
                        </wps:bodyPr>
                      </wps:wsp>
                      <wpg:grpSp>
                        <wpg:cNvPr id="7" name="Group 77"/>
                        <wpg:cNvGrpSpPr>
                          <a:grpSpLocks/>
                        </wpg:cNvGrpSpPr>
                        <wpg:grpSpPr bwMode="auto">
                          <a:xfrm>
                            <a:off x="10134" y="741"/>
                            <a:ext cx="947" cy="227"/>
                            <a:chOff x="10134" y="741"/>
                            <a:chExt cx="947" cy="227"/>
                          </a:xfrm>
                        </wpg:grpSpPr>
                        <wps:wsp>
                          <wps:cNvPr id="8" name="Rectangle 74"/>
                          <wps:cNvSpPr>
                            <a:spLocks noChangeArrowheads="1"/>
                          </wps:cNvSpPr>
                          <wps:spPr bwMode="auto">
                            <a:xfrm>
                              <a:off x="10854" y="741"/>
                              <a:ext cx="227" cy="227"/>
                            </a:xfrm>
                            <a:prstGeom prst="rect">
                              <a:avLst/>
                            </a:prstGeom>
                            <a:solidFill>
                              <a:srgbClr val="FC0001"/>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9" name="Rectangle 75"/>
                          <wps:cNvSpPr>
                            <a:spLocks noChangeArrowheads="1"/>
                          </wps:cNvSpPr>
                          <wps:spPr bwMode="auto">
                            <a:xfrm>
                              <a:off x="10494" y="741"/>
                              <a:ext cx="227" cy="227"/>
                            </a:xfrm>
                            <a:prstGeom prst="rect">
                              <a:avLst/>
                            </a:prstGeom>
                            <a:solidFill>
                              <a:srgbClr val="28303D"/>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10" name="Rectangle 76"/>
                          <wps:cNvSpPr>
                            <a:spLocks noChangeArrowheads="1"/>
                          </wps:cNvSpPr>
                          <wps:spPr bwMode="auto">
                            <a:xfrm>
                              <a:off x="10134" y="741"/>
                              <a:ext cx="227" cy="227"/>
                            </a:xfrm>
                            <a:prstGeom prst="rect">
                              <a:avLst/>
                            </a:prstGeom>
                            <a:solidFill>
                              <a:srgbClr val="0003FE"/>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75699251" id="Group 79" o:spid="_x0000_s1028" style="position:absolute;margin-left:0;margin-top:-8.75pt;width:486pt;height:90pt;z-index:251655168" coordorigin="1134,561" coordsize="97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">
              <v:shapetype id="_x0000_t202" coordsize="21600,21600" o:spt="202" path="m,l,21600r21600,l21600,xe">
                <v:stroke joinstyle="miter"/>
                <v:path gradientshapeok="t" o:connecttype="rect"/>
              </v:shapetype>
              <v:shape id="Text Box 73" o:spid="_x0000_s1029" type="#_x0000_t202" style="position:absolute;left:1134;top:561;width:2224;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75699257" w14:textId="77777777" w:rsidR="00B64DA2" w:rsidRDefault="00B64DA2">
                      <w:r>
                        <w:rPr>
                          <w:noProof/>
                        </w:rPr>
                        <w:drawing>
                          <wp:inline distT="0" distB="0" distL="0" distR="0" wp14:anchorId="7569925D" wp14:editId="7569925E">
                            <wp:extent cx="1343025" cy="847725"/>
                            <wp:effectExtent l="19050" t="0" r="9525" b="0"/>
                            <wp:docPr id="1" name="Picture 1" descr="OTA2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A2 logo final"/>
                                    <pic:cNvPicPr>
                                      <a:picLocks noChangeAspect="1" noChangeArrowheads="1"/>
                                    </pic:cNvPicPr>
                                  </pic:nvPicPr>
                                  <pic:blipFill>
                                    <a:blip r:embed="rId1"/>
                                    <a:srcRect/>
                                    <a:stretch>
                                      <a:fillRect/>
                                    </a:stretch>
                                  </pic:blipFill>
                                  <pic:spPr bwMode="auto">
                                    <a:xfrm>
                                      <a:off x="0" y="0"/>
                                      <a:ext cx="1343025" cy="847725"/>
                                    </a:xfrm>
                                    <a:prstGeom prst="rect">
                                      <a:avLst/>
                                    </a:prstGeom>
                                    <a:noFill/>
                                    <a:ln w="9525">
                                      <a:noFill/>
                                      <a:miter lim="800000"/>
                                      <a:headEnd/>
                                      <a:tailEnd/>
                                    </a:ln>
                                  </pic:spPr>
                                </pic:pic>
                              </a:graphicData>
                            </a:graphic>
                          </wp:inline>
                        </w:drawing>
                      </w:r>
                    </w:p>
                  </w:txbxContent>
                </v:textbox>
              </v:shape>
              <v:group id="Group 78" o:spid="_x0000_s1030" style="position:absolute;left:6894;top:921;width:3960;height:1080" coordorigin="7134,741" coordsize="396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68" o:spid="_x0000_s1031" type="#_x0000_t202" style="position:absolute;left:7134;top:1101;width:39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75699258" w14:textId="77777777" w:rsidR="00B64DA2" w:rsidRPr="00134D61" w:rsidRDefault="00B64DA2" w:rsidP="00836EA2">
                        <w:pPr>
                          <w:spacing w:before="0" w:after="0" w:line="144" w:lineRule="atLeast"/>
                          <w:jc w:val="right"/>
                          <w:rPr>
                            <w:b/>
                            <w:color w:val="646567"/>
                            <w:sz w:val="18"/>
                          </w:rPr>
                        </w:pPr>
                        <w:r w:rsidRPr="00134D61">
                          <w:rPr>
                            <w:b/>
                            <w:color w:val="646567"/>
                            <w:sz w:val="18"/>
                          </w:rPr>
                          <w:t xml:space="preserve">Office of the </w:t>
                        </w:r>
                      </w:p>
                      <w:p w14:paraId="75699259" w14:textId="77777777" w:rsidR="00B64DA2" w:rsidRPr="00134D61" w:rsidRDefault="00B64DA2" w:rsidP="00836EA2">
                        <w:pPr>
                          <w:spacing w:before="0" w:after="0" w:line="144" w:lineRule="atLeast"/>
                          <w:jc w:val="right"/>
                          <w:rPr>
                            <w:b/>
                            <w:color w:val="646567"/>
                            <w:sz w:val="18"/>
                          </w:rPr>
                        </w:pPr>
                        <w:r w:rsidRPr="00134D61">
                          <w:rPr>
                            <w:b/>
                            <w:color w:val="646567"/>
                            <w:sz w:val="18"/>
                          </w:rPr>
                          <w:t xml:space="preserve">Telecommunications </w:t>
                        </w:r>
                      </w:p>
                      <w:p w14:paraId="7569925A" w14:textId="77777777" w:rsidR="00B64DA2" w:rsidRPr="00134D61" w:rsidRDefault="00B64DA2" w:rsidP="00836EA2">
                        <w:pPr>
                          <w:spacing w:before="0" w:after="0" w:line="144" w:lineRule="atLeast"/>
                          <w:jc w:val="right"/>
                          <w:rPr>
                            <w:b/>
                            <w:color w:val="646567"/>
                            <w:sz w:val="18"/>
                          </w:rPr>
                        </w:pPr>
                        <w:r w:rsidRPr="00134D61">
                          <w:rPr>
                            <w:b/>
                            <w:color w:val="646567"/>
                            <w:sz w:val="18"/>
                          </w:rPr>
                          <w:t>Adjudicator</w:t>
                        </w:r>
                      </w:p>
                    </w:txbxContent>
                  </v:textbox>
                </v:shape>
                <v:group id="Group 77" o:spid="_x0000_s1032" style="position:absolute;left:10134;top:741;width:947;height:227" coordorigin="10134,741" coordsize="947,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74" o:spid="_x0000_s1033" style="position:absolute;left:10854;top:7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" fillcolor="#fc0001" stroked="f" strokecolor="#4a7ebb" strokeweight="1.5pt">
                    <v:shadow opacity="22938f" offset="0"/>
                    <v:textbox inset=",7.2pt,,7.2pt"/>
                  </v:rect>
                  <v:rect id="Rectangle 75" o:spid="_x0000_s1034" style="position:absolute;left:10494;top:7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" fillcolor="#28303d" stroked="f" strokecolor="#4a7ebb" strokeweight="1.5pt">
                    <v:shadow opacity="22938f" offset="0"/>
                    <v:textbox inset=",7.2pt,,7.2pt"/>
                  </v:rect>
                  <v:rect id="Rectangle 76" o:spid="_x0000_s1035" style="position:absolute;left:10134;top:741;width:227;height: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" fillcolor="#0003fe" stroked="f" strokecolor="#4a7ebb" strokeweight="1.5pt">
                    <v:shadow opacity="22938f" offset="0"/>
                    <v:textbox inset=",7.2pt,,7.2pt"/>
                  </v:rect>
                </v:group>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54BB4"/>
    <w:multiLevelType w:val="multilevel"/>
    <w:tmpl w:val="FFCE3B74"/>
    <w:lvl w:ilvl="0">
      <w:start w:val="1"/>
      <w:numFmt w:val="decimal"/>
      <w:lvlText w:val="%1.0"/>
      <w:lvlJc w:val="left"/>
      <w:pPr>
        <w:ind w:left="720" w:hanging="720"/>
      </w:pPr>
      <w:rPr>
        <w:rFonts w:hint="default"/>
      </w:rPr>
    </w:lvl>
    <w:lvl w:ilvl="1">
      <w:start w:val="1"/>
      <w:numFmt w:val="decimal"/>
      <w:lvlText w:val="%2)"/>
      <w:lvlJc w:val="left"/>
      <w:pPr>
        <w:tabs>
          <w:tab w:val="num" w:pos="720"/>
        </w:tabs>
        <w:ind w:left="1440" w:hanging="72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5E1291E"/>
    <w:multiLevelType w:val="hybridMultilevel"/>
    <w:tmpl w:val="5B74F6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8781CC0"/>
    <w:multiLevelType w:val="hybridMultilevel"/>
    <w:tmpl w:val="09EE6442"/>
    <w:lvl w:ilvl="0" w:tplc="74D6AE3E">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886168"/>
    <w:multiLevelType w:val="multilevel"/>
    <w:tmpl w:val="7B8C2DBA"/>
    <w:lvl w:ilvl="0">
      <w:start w:val="1"/>
      <w:numFmt w:val="decimal"/>
      <w:pStyle w:val="Heading1"/>
      <w:lvlText w:val="%1.0"/>
      <w:lvlJc w:val="left"/>
      <w:pPr>
        <w:ind w:left="720" w:hanging="720"/>
      </w:pPr>
      <w:rPr>
        <w:rFonts w:hint="default"/>
      </w:rPr>
    </w:lvl>
    <w:lvl w:ilvl="1">
      <w:start w:val="1"/>
      <w:numFmt w:val="decimal"/>
      <w:pStyle w:val="Heading2"/>
      <w:lvlText w:val="%1.%2"/>
      <w:lvlJc w:val="left"/>
      <w:pPr>
        <w:tabs>
          <w:tab w:val="num" w:pos="720"/>
        </w:tabs>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0D47113E"/>
    <w:multiLevelType w:val="hybridMultilevel"/>
    <w:tmpl w:val="55A8689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DFF2D4A"/>
    <w:multiLevelType w:val="hybridMultilevel"/>
    <w:tmpl w:val="71462F0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0EAD41BB"/>
    <w:multiLevelType w:val="multilevel"/>
    <w:tmpl w:val="CF0E0A10"/>
    <w:lvl w:ilvl="0">
      <w:start w:val="1"/>
      <w:numFmt w:val="bullet"/>
      <w:lvlText w:val=""/>
      <w:lvlJc w:val="left"/>
      <w:pPr>
        <w:ind w:left="720" w:hanging="720"/>
      </w:pPr>
      <w:rPr>
        <w:rFonts w:ascii="Symbol" w:hAnsi="Symbol" w:hint="default"/>
      </w:rPr>
    </w:lvl>
    <w:lvl w:ilvl="1">
      <w:start w:val="1"/>
      <w:numFmt w:val="bullet"/>
      <w:lvlText w:val=""/>
      <w:lvlJc w:val="left"/>
      <w:pPr>
        <w:tabs>
          <w:tab w:val="num" w:pos="720"/>
        </w:tabs>
        <w:ind w:left="1440" w:hanging="72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118038B"/>
    <w:multiLevelType w:val="hybridMultilevel"/>
    <w:tmpl w:val="2FD0C306"/>
    <w:lvl w:ilvl="0" w:tplc="4E14DFAA">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624085C"/>
    <w:multiLevelType w:val="hybridMultilevel"/>
    <w:tmpl w:val="C99CE95A"/>
    <w:lvl w:ilvl="0" w:tplc="4E14DFAA">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93F2A8E"/>
    <w:multiLevelType w:val="multilevel"/>
    <w:tmpl w:val="8D2065C2"/>
    <w:lvl w:ilvl="0">
      <w:start w:val="1"/>
      <w:numFmt w:val="decimal"/>
      <w:lvlText w:val="%1.0"/>
      <w:lvlJc w:val="left"/>
      <w:pPr>
        <w:ind w:left="720" w:hanging="720"/>
      </w:pPr>
      <w:rPr>
        <w:rFonts w:hint="default"/>
      </w:rPr>
    </w:lvl>
    <w:lvl w:ilvl="1">
      <w:start w:val="1"/>
      <w:numFmt w:val="decimal"/>
      <w:lvlText w:val="%2)"/>
      <w:lvlJc w:val="left"/>
      <w:pPr>
        <w:tabs>
          <w:tab w:val="num" w:pos="720"/>
        </w:tabs>
        <w:ind w:left="1440" w:hanging="72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ADB7752"/>
    <w:multiLevelType w:val="hybridMultilevel"/>
    <w:tmpl w:val="1F1266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067750"/>
    <w:multiLevelType w:val="hybridMultilevel"/>
    <w:tmpl w:val="56EAB0A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39D7875"/>
    <w:multiLevelType w:val="multilevel"/>
    <w:tmpl w:val="00983760"/>
    <w:lvl w:ilvl="0">
      <w:start w:val="1"/>
      <w:numFmt w:val="decimal"/>
      <w:lvlText w:val="%1.0"/>
      <w:lvlJc w:val="left"/>
      <w:pPr>
        <w:ind w:left="720" w:hanging="720"/>
      </w:pPr>
      <w:rPr>
        <w:rFonts w:hint="default"/>
      </w:rPr>
    </w:lvl>
    <w:lvl w:ilvl="1">
      <w:start w:val="1"/>
      <w:numFmt w:val="bullet"/>
      <w:lvlText w:val=""/>
      <w:lvlJc w:val="left"/>
      <w:pPr>
        <w:tabs>
          <w:tab w:val="num" w:pos="720"/>
        </w:tabs>
        <w:ind w:left="1440" w:hanging="72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BDA1128"/>
    <w:multiLevelType w:val="hybridMultilevel"/>
    <w:tmpl w:val="C82CF284"/>
    <w:lvl w:ilvl="0" w:tplc="08090011">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4" w15:restartNumberingAfterBreak="0">
    <w:nsid w:val="2C851B77"/>
    <w:multiLevelType w:val="hybridMultilevel"/>
    <w:tmpl w:val="E0D4C9A4"/>
    <w:lvl w:ilvl="0" w:tplc="A1163886">
      <w:start w:val="1"/>
      <w:numFmt w:val="bullet"/>
      <w:pStyle w:val="Dash"/>
      <w:lvlText w:val=""/>
      <w:lvlJc w:val="left"/>
      <w:pPr>
        <w:tabs>
          <w:tab w:val="num" w:pos="720"/>
        </w:tabs>
        <w:ind w:left="720" w:hanging="360"/>
      </w:pPr>
      <w:rPr>
        <w:rFonts w:ascii="Symbol" w:hAnsi="Symbol" w:hint="default"/>
        <w:color w:val="auto"/>
      </w:rPr>
    </w:lvl>
    <w:lvl w:ilvl="1" w:tplc="B86EFA00">
      <w:start w:val="1"/>
      <w:numFmt w:val="bullet"/>
      <w:lvlText w:val="o"/>
      <w:lvlJc w:val="left"/>
      <w:pPr>
        <w:tabs>
          <w:tab w:val="num" w:pos="1440"/>
        </w:tabs>
        <w:ind w:left="1440" w:hanging="360"/>
      </w:pPr>
      <w:rPr>
        <w:rFonts w:ascii="Courier New" w:hAnsi="Courier New" w:cs="Symbol" w:hint="default"/>
      </w:rPr>
    </w:lvl>
    <w:lvl w:ilvl="2" w:tplc="83BE77A6" w:tentative="1">
      <w:start w:val="1"/>
      <w:numFmt w:val="bullet"/>
      <w:lvlText w:val=""/>
      <w:lvlJc w:val="left"/>
      <w:pPr>
        <w:tabs>
          <w:tab w:val="num" w:pos="2160"/>
        </w:tabs>
        <w:ind w:left="2160" w:hanging="360"/>
      </w:pPr>
      <w:rPr>
        <w:rFonts w:ascii="Wingdings" w:hAnsi="Wingdings" w:hint="default"/>
      </w:rPr>
    </w:lvl>
    <w:lvl w:ilvl="3" w:tplc="963AD6BC" w:tentative="1">
      <w:start w:val="1"/>
      <w:numFmt w:val="bullet"/>
      <w:lvlText w:val=""/>
      <w:lvlJc w:val="left"/>
      <w:pPr>
        <w:tabs>
          <w:tab w:val="num" w:pos="2880"/>
        </w:tabs>
        <w:ind w:left="2880" w:hanging="360"/>
      </w:pPr>
      <w:rPr>
        <w:rFonts w:ascii="Symbol" w:hAnsi="Symbol" w:hint="default"/>
      </w:rPr>
    </w:lvl>
    <w:lvl w:ilvl="4" w:tplc="64B4E406" w:tentative="1">
      <w:start w:val="1"/>
      <w:numFmt w:val="bullet"/>
      <w:lvlText w:val="o"/>
      <w:lvlJc w:val="left"/>
      <w:pPr>
        <w:tabs>
          <w:tab w:val="num" w:pos="3600"/>
        </w:tabs>
        <w:ind w:left="3600" w:hanging="360"/>
      </w:pPr>
      <w:rPr>
        <w:rFonts w:ascii="Courier New" w:hAnsi="Courier New" w:cs="Symbol" w:hint="default"/>
      </w:rPr>
    </w:lvl>
    <w:lvl w:ilvl="5" w:tplc="38569EE4" w:tentative="1">
      <w:start w:val="1"/>
      <w:numFmt w:val="bullet"/>
      <w:lvlText w:val=""/>
      <w:lvlJc w:val="left"/>
      <w:pPr>
        <w:tabs>
          <w:tab w:val="num" w:pos="4320"/>
        </w:tabs>
        <w:ind w:left="4320" w:hanging="360"/>
      </w:pPr>
      <w:rPr>
        <w:rFonts w:ascii="Wingdings" w:hAnsi="Wingdings" w:hint="default"/>
      </w:rPr>
    </w:lvl>
    <w:lvl w:ilvl="6" w:tplc="2F308B04" w:tentative="1">
      <w:start w:val="1"/>
      <w:numFmt w:val="bullet"/>
      <w:lvlText w:val=""/>
      <w:lvlJc w:val="left"/>
      <w:pPr>
        <w:tabs>
          <w:tab w:val="num" w:pos="5040"/>
        </w:tabs>
        <w:ind w:left="5040" w:hanging="360"/>
      </w:pPr>
      <w:rPr>
        <w:rFonts w:ascii="Symbol" w:hAnsi="Symbol" w:hint="default"/>
      </w:rPr>
    </w:lvl>
    <w:lvl w:ilvl="7" w:tplc="982C5924" w:tentative="1">
      <w:start w:val="1"/>
      <w:numFmt w:val="bullet"/>
      <w:lvlText w:val="o"/>
      <w:lvlJc w:val="left"/>
      <w:pPr>
        <w:tabs>
          <w:tab w:val="num" w:pos="5760"/>
        </w:tabs>
        <w:ind w:left="5760" w:hanging="360"/>
      </w:pPr>
      <w:rPr>
        <w:rFonts w:ascii="Courier New" w:hAnsi="Courier New" w:cs="Symbol" w:hint="default"/>
      </w:rPr>
    </w:lvl>
    <w:lvl w:ilvl="8" w:tplc="1B9212A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2F657E"/>
    <w:multiLevelType w:val="hybridMultilevel"/>
    <w:tmpl w:val="BB7AEB0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39402A1"/>
    <w:multiLevelType w:val="multilevel"/>
    <w:tmpl w:val="7A6C1584"/>
    <w:lvl w:ilvl="0">
      <w:start w:val="1"/>
      <w:numFmt w:val="decimal"/>
      <w:lvlText w:val="%1.0"/>
      <w:lvlJc w:val="left"/>
      <w:pPr>
        <w:ind w:left="720" w:hanging="720"/>
      </w:pPr>
      <w:rPr>
        <w:rFonts w:hint="default"/>
      </w:rPr>
    </w:lvl>
    <w:lvl w:ilvl="1">
      <w:start w:val="1"/>
      <w:numFmt w:val="decimal"/>
      <w:lvlText w:val="%2."/>
      <w:lvlJc w:val="left"/>
      <w:pPr>
        <w:tabs>
          <w:tab w:val="num" w:pos="720"/>
        </w:tabs>
        <w:ind w:left="1440" w:hanging="72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A53317C"/>
    <w:multiLevelType w:val="hybridMultilevel"/>
    <w:tmpl w:val="314A672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3CE30A9B"/>
    <w:multiLevelType w:val="multilevel"/>
    <w:tmpl w:val="00983760"/>
    <w:lvl w:ilvl="0">
      <w:start w:val="1"/>
      <w:numFmt w:val="decimal"/>
      <w:lvlText w:val="%1.0"/>
      <w:lvlJc w:val="left"/>
      <w:pPr>
        <w:ind w:left="720" w:hanging="720"/>
      </w:pPr>
      <w:rPr>
        <w:rFonts w:hint="default"/>
      </w:rPr>
    </w:lvl>
    <w:lvl w:ilvl="1">
      <w:start w:val="1"/>
      <w:numFmt w:val="bullet"/>
      <w:lvlText w:val=""/>
      <w:lvlJc w:val="left"/>
      <w:pPr>
        <w:tabs>
          <w:tab w:val="num" w:pos="720"/>
        </w:tabs>
        <w:ind w:left="1440" w:hanging="72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D8E27FA"/>
    <w:multiLevelType w:val="multilevel"/>
    <w:tmpl w:val="00983760"/>
    <w:lvl w:ilvl="0">
      <w:start w:val="1"/>
      <w:numFmt w:val="decimal"/>
      <w:lvlText w:val="%1.0"/>
      <w:lvlJc w:val="left"/>
      <w:pPr>
        <w:ind w:left="720" w:hanging="720"/>
      </w:pPr>
      <w:rPr>
        <w:rFonts w:hint="default"/>
      </w:rPr>
    </w:lvl>
    <w:lvl w:ilvl="1">
      <w:start w:val="1"/>
      <w:numFmt w:val="bullet"/>
      <w:lvlText w:val=""/>
      <w:lvlJc w:val="left"/>
      <w:pPr>
        <w:tabs>
          <w:tab w:val="num" w:pos="720"/>
        </w:tabs>
        <w:ind w:left="1440" w:hanging="72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0540AD2"/>
    <w:multiLevelType w:val="hybridMultilevel"/>
    <w:tmpl w:val="9CCE1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996463"/>
    <w:multiLevelType w:val="hybridMultilevel"/>
    <w:tmpl w:val="C686A680"/>
    <w:lvl w:ilvl="0" w:tplc="137CE652">
      <w:start w:val="1"/>
      <w:numFmt w:val="lowerRoman"/>
      <w:lvlText w:val="%1)"/>
      <w:lvlJc w:val="right"/>
      <w:pPr>
        <w:tabs>
          <w:tab w:val="num" w:pos="720"/>
        </w:tabs>
        <w:ind w:left="720" w:hanging="360"/>
      </w:pPr>
    </w:lvl>
    <w:lvl w:ilvl="1" w:tplc="8A42AEA4">
      <w:start w:val="1"/>
      <w:numFmt w:val="lowerRoman"/>
      <w:lvlText w:val="%2)"/>
      <w:lvlJc w:val="right"/>
      <w:pPr>
        <w:tabs>
          <w:tab w:val="num" w:pos="1440"/>
        </w:tabs>
        <w:ind w:left="1440" w:hanging="360"/>
      </w:pPr>
    </w:lvl>
    <w:lvl w:ilvl="2" w:tplc="45FE807A" w:tentative="1">
      <w:start w:val="1"/>
      <w:numFmt w:val="lowerRoman"/>
      <w:lvlText w:val="%3)"/>
      <w:lvlJc w:val="right"/>
      <w:pPr>
        <w:tabs>
          <w:tab w:val="num" w:pos="2160"/>
        </w:tabs>
        <w:ind w:left="2160" w:hanging="360"/>
      </w:pPr>
    </w:lvl>
    <w:lvl w:ilvl="3" w:tplc="400A3CBA" w:tentative="1">
      <w:start w:val="1"/>
      <w:numFmt w:val="lowerRoman"/>
      <w:lvlText w:val="%4)"/>
      <w:lvlJc w:val="right"/>
      <w:pPr>
        <w:tabs>
          <w:tab w:val="num" w:pos="2880"/>
        </w:tabs>
        <w:ind w:left="2880" w:hanging="360"/>
      </w:pPr>
    </w:lvl>
    <w:lvl w:ilvl="4" w:tplc="F552D18A" w:tentative="1">
      <w:start w:val="1"/>
      <w:numFmt w:val="lowerRoman"/>
      <w:lvlText w:val="%5)"/>
      <w:lvlJc w:val="right"/>
      <w:pPr>
        <w:tabs>
          <w:tab w:val="num" w:pos="3600"/>
        </w:tabs>
        <w:ind w:left="3600" w:hanging="360"/>
      </w:pPr>
    </w:lvl>
    <w:lvl w:ilvl="5" w:tplc="47C85966" w:tentative="1">
      <w:start w:val="1"/>
      <w:numFmt w:val="lowerRoman"/>
      <w:lvlText w:val="%6)"/>
      <w:lvlJc w:val="right"/>
      <w:pPr>
        <w:tabs>
          <w:tab w:val="num" w:pos="4320"/>
        </w:tabs>
        <w:ind w:left="4320" w:hanging="360"/>
      </w:pPr>
    </w:lvl>
    <w:lvl w:ilvl="6" w:tplc="F7528C5E" w:tentative="1">
      <w:start w:val="1"/>
      <w:numFmt w:val="lowerRoman"/>
      <w:lvlText w:val="%7)"/>
      <w:lvlJc w:val="right"/>
      <w:pPr>
        <w:tabs>
          <w:tab w:val="num" w:pos="5040"/>
        </w:tabs>
        <w:ind w:left="5040" w:hanging="360"/>
      </w:pPr>
    </w:lvl>
    <w:lvl w:ilvl="7" w:tplc="7AB865FA" w:tentative="1">
      <w:start w:val="1"/>
      <w:numFmt w:val="lowerRoman"/>
      <w:lvlText w:val="%8)"/>
      <w:lvlJc w:val="right"/>
      <w:pPr>
        <w:tabs>
          <w:tab w:val="num" w:pos="5760"/>
        </w:tabs>
        <w:ind w:left="5760" w:hanging="360"/>
      </w:pPr>
    </w:lvl>
    <w:lvl w:ilvl="8" w:tplc="9CB41DF8" w:tentative="1">
      <w:start w:val="1"/>
      <w:numFmt w:val="lowerRoman"/>
      <w:lvlText w:val="%9)"/>
      <w:lvlJc w:val="right"/>
      <w:pPr>
        <w:tabs>
          <w:tab w:val="num" w:pos="6480"/>
        </w:tabs>
        <w:ind w:left="6480" w:hanging="360"/>
      </w:pPr>
    </w:lvl>
  </w:abstractNum>
  <w:abstractNum w:abstractNumId="22" w15:restartNumberingAfterBreak="0">
    <w:nsid w:val="43E867AE"/>
    <w:multiLevelType w:val="multilevel"/>
    <w:tmpl w:val="C4F0ACC0"/>
    <w:lvl w:ilvl="0">
      <w:start w:val="1"/>
      <w:numFmt w:val="decimal"/>
      <w:lvlText w:val="%1.0"/>
      <w:lvlJc w:val="left"/>
      <w:pPr>
        <w:ind w:left="720" w:hanging="720"/>
      </w:pPr>
      <w:rPr>
        <w:rFonts w:hint="default"/>
      </w:rPr>
    </w:lvl>
    <w:lvl w:ilvl="1">
      <w:start w:val="1"/>
      <w:numFmt w:val="bullet"/>
      <w:lvlText w:val="o"/>
      <w:lvlJc w:val="left"/>
      <w:pPr>
        <w:tabs>
          <w:tab w:val="num" w:pos="720"/>
        </w:tabs>
        <w:ind w:left="1440" w:hanging="720"/>
      </w:pPr>
      <w:rPr>
        <w:rFonts w:ascii="Courier New" w:hAnsi="Courier New" w:cs="Courier New" w:hint="default"/>
      </w:rPr>
    </w:lvl>
    <w:lvl w:ilvl="2">
      <w:start w:val="1"/>
      <w:numFmt w:val="decimal"/>
      <w:lvlText w:val="%1.%2.%3"/>
      <w:lvlJc w:val="left"/>
      <w:pPr>
        <w:ind w:left="216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91D316C"/>
    <w:multiLevelType w:val="hybridMultilevel"/>
    <w:tmpl w:val="58D2D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BAB1F6C"/>
    <w:multiLevelType w:val="multilevel"/>
    <w:tmpl w:val="C4F0ACC0"/>
    <w:lvl w:ilvl="0">
      <w:start w:val="1"/>
      <w:numFmt w:val="decimal"/>
      <w:lvlText w:val="%1.0"/>
      <w:lvlJc w:val="left"/>
      <w:pPr>
        <w:ind w:left="720" w:hanging="720"/>
      </w:pPr>
      <w:rPr>
        <w:rFonts w:hint="default"/>
      </w:rPr>
    </w:lvl>
    <w:lvl w:ilvl="1">
      <w:start w:val="1"/>
      <w:numFmt w:val="bullet"/>
      <w:lvlText w:val="o"/>
      <w:lvlJc w:val="left"/>
      <w:pPr>
        <w:tabs>
          <w:tab w:val="num" w:pos="720"/>
        </w:tabs>
        <w:ind w:left="1440" w:hanging="720"/>
      </w:pPr>
      <w:rPr>
        <w:rFonts w:ascii="Courier New" w:hAnsi="Courier New" w:cs="Courier New" w:hint="default"/>
      </w:rPr>
    </w:lvl>
    <w:lvl w:ilvl="2">
      <w:start w:val="1"/>
      <w:numFmt w:val="decimal"/>
      <w:lvlText w:val="%1.%2.%3"/>
      <w:lvlJc w:val="left"/>
      <w:pPr>
        <w:ind w:left="216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C006B19"/>
    <w:multiLevelType w:val="hybridMultilevel"/>
    <w:tmpl w:val="48BCE6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4CD847B4"/>
    <w:multiLevelType w:val="multilevel"/>
    <w:tmpl w:val="11E24B78"/>
    <w:lvl w:ilvl="0">
      <w:start w:val="1"/>
      <w:numFmt w:val="decimal"/>
      <w:lvlText w:val="%1.0"/>
      <w:lvlJc w:val="left"/>
      <w:pPr>
        <w:ind w:left="720" w:hanging="720"/>
      </w:pPr>
      <w:rPr>
        <w:rFonts w:hint="default"/>
      </w:rPr>
    </w:lvl>
    <w:lvl w:ilvl="1">
      <w:start w:val="1"/>
      <w:numFmt w:val="bullet"/>
      <w:lvlText w:val=""/>
      <w:lvlJc w:val="left"/>
      <w:pPr>
        <w:tabs>
          <w:tab w:val="num" w:pos="720"/>
        </w:tabs>
        <w:ind w:left="1440" w:hanging="72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DA61E1F"/>
    <w:multiLevelType w:val="hybridMultilevel"/>
    <w:tmpl w:val="9080F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DFF0078"/>
    <w:multiLevelType w:val="hybridMultilevel"/>
    <w:tmpl w:val="810ACE58"/>
    <w:lvl w:ilvl="0" w:tplc="46743A3C">
      <w:start w:val="1"/>
      <w:numFmt w:val="bullet"/>
      <w:pStyle w:val="Bullet"/>
      <w:lvlText w:val=""/>
      <w:lvlJc w:val="left"/>
      <w:pPr>
        <w:tabs>
          <w:tab w:val="num" w:pos="720"/>
        </w:tabs>
        <w:ind w:left="720" w:hanging="360"/>
      </w:pPr>
      <w:rPr>
        <w:rFonts w:ascii="Symbol" w:hAnsi="Symbol" w:hint="default"/>
      </w:rPr>
    </w:lvl>
    <w:lvl w:ilvl="1" w:tplc="679653B0">
      <w:start w:val="1"/>
      <w:numFmt w:val="bullet"/>
      <w:lvlText w:val="o"/>
      <w:lvlJc w:val="left"/>
      <w:pPr>
        <w:tabs>
          <w:tab w:val="num" w:pos="1440"/>
        </w:tabs>
        <w:ind w:left="1440" w:hanging="360"/>
      </w:pPr>
      <w:rPr>
        <w:rFonts w:ascii="Courier New" w:hAnsi="Courier New" w:cs="Symbol" w:hint="default"/>
      </w:rPr>
    </w:lvl>
    <w:lvl w:ilvl="2" w:tplc="D896997E" w:tentative="1">
      <w:start w:val="1"/>
      <w:numFmt w:val="bullet"/>
      <w:lvlText w:val=""/>
      <w:lvlJc w:val="left"/>
      <w:pPr>
        <w:tabs>
          <w:tab w:val="num" w:pos="2160"/>
        </w:tabs>
        <w:ind w:left="2160" w:hanging="360"/>
      </w:pPr>
      <w:rPr>
        <w:rFonts w:ascii="Wingdings" w:hAnsi="Wingdings" w:hint="default"/>
      </w:rPr>
    </w:lvl>
    <w:lvl w:ilvl="3" w:tplc="1D28EBF0" w:tentative="1">
      <w:start w:val="1"/>
      <w:numFmt w:val="bullet"/>
      <w:lvlText w:val=""/>
      <w:lvlJc w:val="left"/>
      <w:pPr>
        <w:tabs>
          <w:tab w:val="num" w:pos="2880"/>
        </w:tabs>
        <w:ind w:left="2880" w:hanging="360"/>
      </w:pPr>
      <w:rPr>
        <w:rFonts w:ascii="Symbol" w:hAnsi="Symbol" w:hint="default"/>
      </w:rPr>
    </w:lvl>
    <w:lvl w:ilvl="4" w:tplc="047683F2" w:tentative="1">
      <w:start w:val="1"/>
      <w:numFmt w:val="bullet"/>
      <w:lvlText w:val="o"/>
      <w:lvlJc w:val="left"/>
      <w:pPr>
        <w:tabs>
          <w:tab w:val="num" w:pos="3600"/>
        </w:tabs>
        <w:ind w:left="3600" w:hanging="360"/>
      </w:pPr>
      <w:rPr>
        <w:rFonts w:ascii="Courier New" w:hAnsi="Courier New" w:cs="Symbol" w:hint="default"/>
      </w:rPr>
    </w:lvl>
    <w:lvl w:ilvl="5" w:tplc="68308BB8" w:tentative="1">
      <w:start w:val="1"/>
      <w:numFmt w:val="bullet"/>
      <w:lvlText w:val=""/>
      <w:lvlJc w:val="left"/>
      <w:pPr>
        <w:tabs>
          <w:tab w:val="num" w:pos="4320"/>
        </w:tabs>
        <w:ind w:left="4320" w:hanging="360"/>
      </w:pPr>
      <w:rPr>
        <w:rFonts w:ascii="Wingdings" w:hAnsi="Wingdings" w:hint="default"/>
      </w:rPr>
    </w:lvl>
    <w:lvl w:ilvl="6" w:tplc="89061B36" w:tentative="1">
      <w:start w:val="1"/>
      <w:numFmt w:val="bullet"/>
      <w:lvlText w:val=""/>
      <w:lvlJc w:val="left"/>
      <w:pPr>
        <w:tabs>
          <w:tab w:val="num" w:pos="5040"/>
        </w:tabs>
        <w:ind w:left="5040" w:hanging="360"/>
      </w:pPr>
      <w:rPr>
        <w:rFonts w:ascii="Symbol" w:hAnsi="Symbol" w:hint="default"/>
      </w:rPr>
    </w:lvl>
    <w:lvl w:ilvl="7" w:tplc="4482A592" w:tentative="1">
      <w:start w:val="1"/>
      <w:numFmt w:val="bullet"/>
      <w:lvlText w:val="o"/>
      <w:lvlJc w:val="left"/>
      <w:pPr>
        <w:tabs>
          <w:tab w:val="num" w:pos="5760"/>
        </w:tabs>
        <w:ind w:left="5760" w:hanging="360"/>
      </w:pPr>
      <w:rPr>
        <w:rFonts w:ascii="Courier New" w:hAnsi="Courier New" w:cs="Symbol" w:hint="default"/>
      </w:rPr>
    </w:lvl>
    <w:lvl w:ilvl="8" w:tplc="622A5CD0"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8916F5"/>
    <w:multiLevelType w:val="hybridMultilevel"/>
    <w:tmpl w:val="FFF4E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27E014F"/>
    <w:multiLevelType w:val="multilevel"/>
    <w:tmpl w:val="CF0E0A10"/>
    <w:lvl w:ilvl="0">
      <w:start w:val="1"/>
      <w:numFmt w:val="bullet"/>
      <w:lvlText w:val=""/>
      <w:lvlJc w:val="left"/>
      <w:pPr>
        <w:ind w:left="720" w:hanging="720"/>
      </w:pPr>
      <w:rPr>
        <w:rFonts w:ascii="Symbol" w:hAnsi="Symbol" w:hint="default"/>
      </w:rPr>
    </w:lvl>
    <w:lvl w:ilvl="1">
      <w:start w:val="1"/>
      <w:numFmt w:val="bullet"/>
      <w:lvlText w:val=""/>
      <w:lvlJc w:val="left"/>
      <w:pPr>
        <w:tabs>
          <w:tab w:val="num" w:pos="720"/>
        </w:tabs>
        <w:ind w:left="1440" w:hanging="72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4993DC7"/>
    <w:multiLevelType w:val="hybridMultilevel"/>
    <w:tmpl w:val="587846E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57BC0C67"/>
    <w:multiLevelType w:val="hybridMultilevel"/>
    <w:tmpl w:val="51D8519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9224041"/>
    <w:multiLevelType w:val="hybridMultilevel"/>
    <w:tmpl w:val="11124A66"/>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59E61F5D"/>
    <w:multiLevelType w:val="hybridMultilevel"/>
    <w:tmpl w:val="F2D2221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5A8604D0"/>
    <w:multiLevelType w:val="hybridMultilevel"/>
    <w:tmpl w:val="7A9C1E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E4C6380"/>
    <w:multiLevelType w:val="multilevel"/>
    <w:tmpl w:val="DAEAF636"/>
    <w:lvl w:ilvl="0">
      <w:start w:val="1"/>
      <w:numFmt w:val="decimal"/>
      <w:lvlText w:val="%1.0"/>
      <w:lvlJc w:val="left"/>
      <w:pPr>
        <w:ind w:left="720" w:hanging="720"/>
      </w:pPr>
      <w:rPr>
        <w:rFonts w:hint="default"/>
      </w:rPr>
    </w:lvl>
    <w:lvl w:ilvl="1">
      <w:start w:val="1"/>
      <w:numFmt w:val="decimal"/>
      <w:lvlText w:val="%1.%2"/>
      <w:lvlJc w:val="left"/>
      <w:pPr>
        <w:tabs>
          <w:tab w:val="num" w:pos="720"/>
        </w:tabs>
        <w:ind w:left="1440" w:hanging="720"/>
      </w:pPr>
      <w:rPr>
        <w:rFonts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677D78A3"/>
    <w:multiLevelType w:val="hybridMultilevel"/>
    <w:tmpl w:val="FE34A4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6B6F4F10"/>
    <w:multiLevelType w:val="hybridMultilevel"/>
    <w:tmpl w:val="CB201606"/>
    <w:lvl w:ilvl="0" w:tplc="48BEFF74">
      <w:start w:val="1"/>
      <w:numFmt w:val="lowerRoman"/>
      <w:lvlText w:val="%1)"/>
      <w:lvlJc w:val="right"/>
      <w:pPr>
        <w:tabs>
          <w:tab w:val="num" w:pos="720"/>
        </w:tabs>
        <w:ind w:left="720" w:hanging="360"/>
      </w:pPr>
    </w:lvl>
    <w:lvl w:ilvl="1" w:tplc="BE88F94C" w:tentative="1">
      <w:start w:val="1"/>
      <w:numFmt w:val="lowerRoman"/>
      <w:lvlText w:val="%2)"/>
      <w:lvlJc w:val="right"/>
      <w:pPr>
        <w:tabs>
          <w:tab w:val="num" w:pos="1440"/>
        </w:tabs>
        <w:ind w:left="1440" w:hanging="360"/>
      </w:pPr>
    </w:lvl>
    <w:lvl w:ilvl="2" w:tplc="7DB63D32" w:tentative="1">
      <w:start w:val="1"/>
      <w:numFmt w:val="lowerRoman"/>
      <w:lvlText w:val="%3)"/>
      <w:lvlJc w:val="right"/>
      <w:pPr>
        <w:tabs>
          <w:tab w:val="num" w:pos="2160"/>
        </w:tabs>
        <w:ind w:left="2160" w:hanging="360"/>
      </w:pPr>
    </w:lvl>
    <w:lvl w:ilvl="3" w:tplc="2F24EE70" w:tentative="1">
      <w:start w:val="1"/>
      <w:numFmt w:val="lowerRoman"/>
      <w:lvlText w:val="%4)"/>
      <w:lvlJc w:val="right"/>
      <w:pPr>
        <w:tabs>
          <w:tab w:val="num" w:pos="2880"/>
        </w:tabs>
        <w:ind w:left="2880" w:hanging="360"/>
      </w:pPr>
    </w:lvl>
    <w:lvl w:ilvl="4" w:tplc="0396E19A" w:tentative="1">
      <w:start w:val="1"/>
      <w:numFmt w:val="lowerRoman"/>
      <w:lvlText w:val="%5)"/>
      <w:lvlJc w:val="right"/>
      <w:pPr>
        <w:tabs>
          <w:tab w:val="num" w:pos="3600"/>
        </w:tabs>
        <w:ind w:left="3600" w:hanging="360"/>
      </w:pPr>
    </w:lvl>
    <w:lvl w:ilvl="5" w:tplc="6010B722" w:tentative="1">
      <w:start w:val="1"/>
      <w:numFmt w:val="lowerRoman"/>
      <w:lvlText w:val="%6)"/>
      <w:lvlJc w:val="right"/>
      <w:pPr>
        <w:tabs>
          <w:tab w:val="num" w:pos="4320"/>
        </w:tabs>
        <w:ind w:left="4320" w:hanging="360"/>
      </w:pPr>
    </w:lvl>
    <w:lvl w:ilvl="6" w:tplc="16866272" w:tentative="1">
      <w:start w:val="1"/>
      <w:numFmt w:val="lowerRoman"/>
      <w:lvlText w:val="%7)"/>
      <w:lvlJc w:val="right"/>
      <w:pPr>
        <w:tabs>
          <w:tab w:val="num" w:pos="5040"/>
        </w:tabs>
        <w:ind w:left="5040" w:hanging="360"/>
      </w:pPr>
    </w:lvl>
    <w:lvl w:ilvl="7" w:tplc="42DA1DEE" w:tentative="1">
      <w:start w:val="1"/>
      <w:numFmt w:val="lowerRoman"/>
      <w:lvlText w:val="%8)"/>
      <w:lvlJc w:val="right"/>
      <w:pPr>
        <w:tabs>
          <w:tab w:val="num" w:pos="5760"/>
        </w:tabs>
        <w:ind w:left="5760" w:hanging="360"/>
      </w:pPr>
    </w:lvl>
    <w:lvl w:ilvl="8" w:tplc="91ACDF02" w:tentative="1">
      <w:start w:val="1"/>
      <w:numFmt w:val="lowerRoman"/>
      <w:lvlText w:val="%9)"/>
      <w:lvlJc w:val="right"/>
      <w:pPr>
        <w:tabs>
          <w:tab w:val="num" w:pos="6480"/>
        </w:tabs>
        <w:ind w:left="6480" w:hanging="360"/>
      </w:pPr>
    </w:lvl>
  </w:abstractNum>
  <w:abstractNum w:abstractNumId="39" w15:restartNumberingAfterBreak="0">
    <w:nsid w:val="6D0360E0"/>
    <w:multiLevelType w:val="hybridMultilevel"/>
    <w:tmpl w:val="61765CF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6E6A1EA9"/>
    <w:multiLevelType w:val="hybridMultilevel"/>
    <w:tmpl w:val="C02851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71AC2BEA"/>
    <w:multiLevelType w:val="hybridMultilevel"/>
    <w:tmpl w:val="F8C439A8"/>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2" w15:restartNumberingAfterBreak="0">
    <w:nsid w:val="775B2F34"/>
    <w:multiLevelType w:val="multilevel"/>
    <w:tmpl w:val="00983760"/>
    <w:lvl w:ilvl="0">
      <w:start w:val="1"/>
      <w:numFmt w:val="decimal"/>
      <w:lvlText w:val="%1.0"/>
      <w:lvlJc w:val="left"/>
      <w:pPr>
        <w:ind w:left="720" w:hanging="720"/>
      </w:pPr>
      <w:rPr>
        <w:rFonts w:hint="default"/>
      </w:rPr>
    </w:lvl>
    <w:lvl w:ilvl="1">
      <w:start w:val="1"/>
      <w:numFmt w:val="bullet"/>
      <w:lvlText w:val=""/>
      <w:lvlJc w:val="left"/>
      <w:pPr>
        <w:tabs>
          <w:tab w:val="num" w:pos="720"/>
        </w:tabs>
        <w:ind w:left="1440" w:hanging="720"/>
      </w:pPr>
      <w:rPr>
        <w:rFonts w:ascii="Symbol" w:hAnsi="Symbol" w:hint="default"/>
      </w:rPr>
    </w:lvl>
    <w:lvl w:ilvl="2">
      <w:start w:val="1"/>
      <w:numFmt w:val="bullet"/>
      <w:lvlText w:val=""/>
      <w:lvlJc w:val="left"/>
      <w:pPr>
        <w:ind w:left="216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28"/>
  </w:num>
  <w:num w:numId="2">
    <w:abstractNumId w:val="14"/>
  </w:num>
  <w:num w:numId="3">
    <w:abstractNumId w:val="3"/>
  </w:num>
  <w:num w:numId="4">
    <w:abstractNumId w:val="15"/>
  </w:num>
  <w:num w:numId="5">
    <w:abstractNumId w:val="25"/>
  </w:num>
  <w:num w:numId="6">
    <w:abstractNumId w:val="1"/>
  </w:num>
  <w:num w:numId="7">
    <w:abstractNumId w:val="40"/>
  </w:num>
  <w:num w:numId="8">
    <w:abstractNumId w:val="39"/>
  </w:num>
  <w:num w:numId="9">
    <w:abstractNumId w:val="17"/>
  </w:num>
  <w:num w:numId="10">
    <w:abstractNumId w:val="37"/>
  </w:num>
  <w:num w:numId="11">
    <w:abstractNumId w:val="5"/>
  </w:num>
  <w:num w:numId="12">
    <w:abstractNumId w:val="32"/>
  </w:num>
  <w:num w:numId="13">
    <w:abstractNumId w:val="10"/>
  </w:num>
  <w:num w:numId="14">
    <w:abstractNumId w:val="26"/>
  </w:num>
  <w:num w:numId="15">
    <w:abstractNumId w:val="4"/>
  </w:num>
  <w:num w:numId="16">
    <w:abstractNumId w:val="31"/>
  </w:num>
  <w:num w:numId="17">
    <w:abstractNumId w:val="41"/>
  </w:num>
  <w:num w:numId="18">
    <w:abstractNumId w:val="35"/>
  </w:num>
  <w:num w:numId="19">
    <w:abstractNumId w:val="22"/>
  </w:num>
  <w:num w:numId="20">
    <w:abstractNumId w:val="24"/>
  </w:num>
  <w:num w:numId="21">
    <w:abstractNumId w:val="38"/>
  </w:num>
  <w:num w:numId="22">
    <w:abstractNumId w:val="2"/>
  </w:num>
  <w:num w:numId="23">
    <w:abstractNumId w:val="34"/>
  </w:num>
  <w:num w:numId="24">
    <w:abstractNumId w:val="27"/>
  </w:num>
  <w:num w:numId="25">
    <w:abstractNumId w:val="23"/>
  </w:num>
  <w:num w:numId="26">
    <w:abstractNumId w:val="29"/>
  </w:num>
  <w:num w:numId="27">
    <w:abstractNumId w:val="20"/>
  </w:num>
  <w:num w:numId="28">
    <w:abstractNumId w:val="8"/>
  </w:num>
  <w:num w:numId="29">
    <w:abstractNumId w:val="7"/>
  </w:num>
  <w:num w:numId="30">
    <w:abstractNumId w:val="42"/>
  </w:num>
  <w:num w:numId="31">
    <w:abstractNumId w:val="13"/>
  </w:num>
  <w:num w:numId="32">
    <w:abstractNumId w:val="33"/>
  </w:num>
  <w:num w:numId="33">
    <w:abstractNumId w:val="36"/>
  </w:num>
  <w:num w:numId="34">
    <w:abstractNumId w:val="19"/>
  </w:num>
  <w:num w:numId="35">
    <w:abstractNumId w:val="16"/>
  </w:num>
  <w:num w:numId="36">
    <w:abstractNumId w:val="12"/>
  </w:num>
  <w:num w:numId="37">
    <w:abstractNumId w:val="0"/>
  </w:num>
  <w:num w:numId="38">
    <w:abstractNumId w:val="9"/>
  </w:num>
  <w:num w:numId="39">
    <w:abstractNumId w:val="18"/>
  </w:num>
  <w:num w:numId="40">
    <w:abstractNumId w:val="30"/>
  </w:num>
  <w:num w:numId="41">
    <w:abstractNumId w:val="11"/>
  </w:num>
  <w:num w:numId="42">
    <w:abstractNumId w:val="21"/>
  </w:num>
  <w:num w:numId="43">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2049">
      <o:colormru v:ext="edit" colors="#fc0001,#28303d,#0003fe,#fc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3406"/>
    <w:rsid w:val="00002B64"/>
    <w:rsid w:val="00003DC7"/>
    <w:rsid w:val="0000464A"/>
    <w:rsid w:val="00005030"/>
    <w:rsid w:val="00005264"/>
    <w:rsid w:val="00005662"/>
    <w:rsid w:val="000107A5"/>
    <w:rsid w:val="000124A5"/>
    <w:rsid w:val="00012680"/>
    <w:rsid w:val="00013FC5"/>
    <w:rsid w:val="00020DF1"/>
    <w:rsid w:val="0002234F"/>
    <w:rsid w:val="0002554B"/>
    <w:rsid w:val="00043922"/>
    <w:rsid w:val="00045CFD"/>
    <w:rsid w:val="00051DA7"/>
    <w:rsid w:val="00055228"/>
    <w:rsid w:val="00065F88"/>
    <w:rsid w:val="00067BCD"/>
    <w:rsid w:val="000746F7"/>
    <w:rsid w:val="0007760A"/>
    <w:rsid w:val="000807AD"/>
    <w:rsid w:val="00082D55"/>
    <w:rsid w:val="00082FDC"/>
    <w:rsid w:val="0008743A"/>
    <w:rsid w:val="000A20FD"/>
    <w:rsid w:val="000A7B9C"/>
    <w:rsid w:val="000B0929"/>
    <w:rsid w:val="000B0BF7"/>
    <w:rsid w:val="000B2E72"/>
    <w:rsid w:val="000B313F"/>
    <w:rsid w:val="000B6D7A"/>
    <w:rsid w:val="000C1A61"/>
    <w:rsid w:val="000C3B5D"/>
    <w:rsid w:val="000C54C3"/>
    <w:rsid w:val="000C6FD0"/>
    <w:rsid w:val="000D2380"/>
    <w:rsid w:val="000D4560"/>
    <w:rsid w:val="000E3930"/>
    <w:rsid w:val="000E6AF5"/>
    <w:rsid w:val="000F4636"/>
    <w:rsid w:val="001024A3"/>
    <w:rsid w:val="00102A80"/>
    <w:rsid w:val="001051D7"/>
    <w:rsid w:val="001139DC"/>
    <w:rsid w:val="001158FB"/>
    <w:rsid w:val="001169E9"/>
    <w:rsid w:val="001225F7"/>
    <w:rsid w:val="001247FC"/>
    <w:rsid w:val="00131A8A"/>
    <w:rsid w:val="00134C70"/>
    <w:rsid w:val="0014231A"/>
    <w:rsid w:val="00142B28"/>
    <w:rsid w:val="0014304D"/>
    <w:rsid w:val="00143D7D"/>
    <w:rsid w:val="00150415"/>
    <w:rsid w:val="0015157E"/>
    <w:rsid w:val="00153D8A"/>
    <w:rsid w:val="001628CB"/>
    <w:rsid w:val="00162CA3"/>
    <w:rsid w:val="0016423E"/>
    <w:rsid w:val="00167322"/>
    <w:rsid w:val="001713A8"/>
    <w:rsid w:val="00174B0F"/>
    <w:rsid w:val="001804A0"/>
    <w:rsid w:val="00181542"/>
    <w:rsid w:val="00184230"/>
    <w:rsid w:val="00184649"/>
    <w:rsid w:val="00185174"/>
    <w:rsid w:val="00185F92"/>
    <w:rsid w:val="001916D0"/>
    <w:rsid w:val="00193FB8"/>
    <w:rsid w:val="00195700"/>
    <w:rsid w:val="00196D18"/>
    <w:rsid w:val="001B06C2"/>
    <w:rsid w:val="001B1377"/>
    <w:rsid w:val="001B2C7D"/>
    <w:rsid w:val="001B6FAE"/>
    <w:rsid w:val="001C0E24"/>
    <w:rsid w:val="001C3223"/>
    <w:rsid w:val="001E2EB4"/>
    <w:rsid w:val="001E4BAC"/>
    <w:rsid w:val="001E721F"/>
    <w:rsid w:val="001F3C55"/>
    <w:rsid w:val="00200159"/>
    <w:rsid w:val="0020071E"/>
    <w:rsid w:val="0020534E"/>
    <w:rsid w:val="00205A1E"/>
    <w:rsid w:val="002064EB"/>
    <w:rsid w:val="00213386"/>
    <w:rsid w:val="002154AD"/>
    <w:rsid w:val="002158C7"/>
    <w:rsid w:val="00216CA6"/>
    <w:rsid w:val="00217511"/>
    <w:rsid w:val="00220CB6"/>
    <w:rsid w:val="00223AE0"/>
    <w:rsid w:val="00232B77"/>
    <w:rsid w:val="00234E38"/>
    <w:rsid w:val="00235BC4"/>
    <w:rsid w:val="00237984"/>
    <w:rsid w:val="002406BC"/>
    <w:rsid w:val="00241CC9"/>
    <w:rsid w:val="00243032"/>
    <w:rsid w:val="00243646"/>
    <w:rsid w:val="0024789F"/>
    <w:rsid w:val="00252DCA"/>
    <w:rsid w:val="00256F8B"/>
    <w:rsid w:val="00262A4F"/>
    <w:rsid w:val="002645FF"/>
    <w:rsid w:val="00277014"/>
    <w:rsid w:val="00277402"/>
    <w:rsid w:val="00277B22"/>
    <w:rsid w:val="00277CAF"/>
    <w:rsid w:val="00280C2D"/>
    <w:rsid w:val="002832BF"/>
    <w:rsid w:val="002900C8"/>
    <w:rsid w:val="00290424"/>
    <w:rsid w:val="00290793"/>
    <w:rsid w:val="002914EE"/>
    <w:rsid w:val="00291F1F"/>
    <w:rsid w:val="00293D2A"/>
    <w:rsid w:val="002A1B42"/>
    <w:rsid w:val="002A1EC9"/>
    <w:rsid w:val="002B1D01"/>
    <w:rsid w:val="002B29F1"/>
    <w:rsid w:val="002B3BD6"/>
    <w:rsid w:val="002B7733"/>
    <w:rsid w:val="002C2543"/>
    <w:rsid w:val="002C2A06"/>
    <w:rsid w:val="002C6849"/>
    <w:rsid w:val="002C7D37"/>
    <w:rsid w:val="002D1B13"/>
    <w:rsid w:val="002D2371"/>
    <w:rsid w:val="002D52D9"/>
    <w:rsid w:val="002E6117"/>
    <w:rsid w:val="002E69D0"/>
    <w:rsid w:val="002E7530"/>
    <w:rsid w:val="002E7783"/>
    <w:rsid w:val="002F5D8B"/>
    <w:rsid w:val="002F7399"/>
    <w:rsid w:val="002F76ED"/>
    <w:rsid w:val="0030424B"/>
    <w:rsid w:val="003157A5"/>
    <w:rsid w:val="003162E2"/>
    <w:rsid w:val="00317E2B"/>
    <w:rsid w:val="003214ED"/>
    <w:rsid w:val="00321A9B"/>
    <w:rsid w:val="00330FA2"/>
    <w:rsid w:val="00350CF6"/>
    <w:rsid w:val="00362445"/>
    <w:rsid w:val="003654A4"/>
    <w:rsid w:val="003670F3"/>
    <w:rsid w:val="00372369"/>
    <w:rsid w:val="00372B80"/>
    <w:rsid w:val="003745C3"/>
    <w:rsid w:val="0037569F"/>
    <w:rsid w:val="003809C3"/>
    <w:rsid w:val="00384E0E"/>
    <w:rsid w:val="0038529D"/>
    <w:rsid w:val="00385415"/>
    <w:rsid w:val="00390A12"/>
    <w:rsid w:val="0039240B"/>
    <w:rsid w:val="003A1630"/>
    <w:rsid w:val="003B4AC0"/>
    <w:rsid w:val="003C38AC"/>
    <w:rsid w:val="003C706C"/>
    <w:rsid w:val="003D6D65"/>
    <w:rsid w:val="003D7E0C"/>
    <w:rsid w:val="003E3D2A"/>
    <w:rsid w:val="003E4B9C"/>
    <w:rsid w:val="003E5D66"/>
    <w:rsid w:val="003E6922"/>
    <w:rsid w:val="003E6D62"/>
    <w:rsid w:val="003F0054"/>
    <w:rsid w:val="003F0865"/>
    <w:rsid w:val="003F0FC1"/>
    <w:rsid w:val="0040030C"/>
    <w:rsid w:val="00401D5A"/>
    <w:rsid w:val="00407D6D"/>
    <w:rsid w:val="00413295"/>
    <w:rsid w:val="00413D17"/>
    <w:rsid w:val="00427794"/>
    <w:rsid w:val="00431C79"/>
    <w:rsid w:val="00434781"/>
    <w:rsid w:val="004372C6"/>
    <w:rsid w:val="00446F48"/>
    <w:rsid w:val="0045001A"/>
    <w:rsid w:val="004546CC"/>
    <w:rsid w:val="00454C2B"/>
    <w:rsid w:val="0046232F"/>
    <w:rsid w:val="00464D11"/>
    <w:rsid w:val="00465C3E"/>
    <w:rsid w:val="00466051"/>
    <w:rsid w:val="004666DE"/>
    <w:rsid w:val="00470354"/>
    <w:rsid w:val="00473274"/>
    <w:rsid w:val="0047556A"/>
    <w:rsid w:val="00475EE2"/>
    <w:rsid w:val="004824BE"/>
    <w:rsid w:val="00482706"/>
    <w:rsid w:val="00483326"/>
    <w:rsid w:val="0048534E"/>
    <w:rsid w:val="00490068"/>
    <w:rsid w:val="00491971"/>
    <w:rsid w:val="00491A8D"/>
    <w:rsid w:val="0049202F"/>
    <w:rsid w:val="00492E74"/>
    <w:rsid w:val="00497C99"/>
    <w:rsid w:val="004A1BD5"/>
    <w:rsid w:val="004A2690"/>
    <w:rsid w:val="004A44F5"/>
    <w:rsid w:val="004A7618"/>
    <w:rsid w:val="004B155B"/>
    <w:rsid w:val="004B1E23"/>
    <w:rsid w:val="004B59D1"/>
    <w:rsid w:val="004B621F"/>
    <w:rsid w:val="004C090C"/>
    <w:rsid w:val="004C1DBF"/>
    <w:rsid w:val="004C26B4"/>
    <w:rsid w:val="004C5280"/>
    <w:rsid w:val="004C72FB"/>
    <w:rsid w:val="004C762C"/>
    <w:rsid w:val="004D598C"/>
    <w:rsid w:val="004D5E85"/>
    <w:rsid w:val="004E1267"/>
    <w:rsid w:val="004E6D0E"/>
    <w:rsid w:val="004E71C9"/>
    <w:rsid w:val="004F3759"/>
    <w:rsid w:val="004F45FA"/>
    <w:rsid w:val="004F4CD6"/>
    <w:rsid w:val="004F65BC"/>
    <w:rsid w:val="005007F8"/>
    <w:rsid w:val="0051206C"/>
    <w:rsid w:val="00512678"/>
    <w:rsid w:val="00512C99"/>
    <w:rsid w:val="00513CD7"/>
    <w:rsid w:val="00514838"/>
    <w:rsid w:val="005170CE"/>
    <w:rsid w:val="00517C2C"/>
    <w:rsid w:val="00520949"/>
    <w:rsid w:val="00524B60"/>
    <w:rsid w:val="00531DA5"/>
    <w:rsid w:val="00543482"/>
    <w:rsid w:val="005517A2"/>
    <w:rsid w:val="005617D1"/>
    <w:rsid w:val="00563DD8"/>
    <w:rsid w:val="00564895"/>
    <w:rsid w:val="005669C6"/>
    <w:rsid w:val="00566D97"/>
    <w:rsid w:val="0057172E"/>
    <w:rsid w:val="00572E6D"/>
    <w:rsid w:val="00577916"/>
    <w:rsid w:val="00580B5D"/>
    <w:rsid w:val="00581560"/>
    <w:rsid w:val="005863EC"/>
    <w:rsid w:val="005921D0"/>
    <w:rsid w:val="00594F0E"/>
    <w:rsid w:val="00596887"/>
    <w:rsid w:val="00596B0E"/>
    <w:rsid w:val="005A459F"/>
    <w:rsid w:val="005A4676"/>
    <w:rsid w:val="005A5CDE"/>
    <w:rsid w:val="005B100B"/>
    <w:rsid w:val="005B5C42"/>
    <w:rsid w:val="005B6C4A"/>
    <w:rsid w:val="005C1103"/>
    <w:rsid w:val="005D00AA"/>
    <w:rsid w:val="005D6627"/>
    <w:rsid w:val="005D6F80"/>
    <w:rsid w:val="005E0B44"/>
    <w:rsid w:val="005E2B78"/>
    <w:rsid w:val="005E3650"/>
    <w:rsid w:val="005F259E"/>
    <w:rsid w:val="005F2BD0"/>
    <w:rsid w:val="005F2E94"/>
    <w:rsid w:val="005F339A"/>
    <w:rsid w:val="005F4FCE"/>
    <w:rsid w:val="00601E90"/>
    <w:rsid w:val="00602C78"/>
    <w:rsid w:val="00605C24"/>
    <w:rsid w:val="0060653A"/>
    <w:rsid w:val="006075B1"/>
    <w:rsid w:val="00612994"/>
    <w:rsid w:val="00612E8A"/>
    <w:rsid w:val="00614841"/>
    <w:rsid w:val="006214BA"/>
    <w:rsid w:val="006219B4"/>
    <w:rsid w:val="00621F16"/>
    <w:rsid w:val="00622CF8"/>
    <w:rsid w:val="00630441"/>
    <w:rsid w:val="00633E52"/>
    <w:rsid w:val="0063735C"/>
    <w:rsid w:val="00640C61"/>
    <w:rsid w:val="00643CB9"/>
    <w:rsid w:val="00653EBB"/>
    <w:rsid w:val="0065697C"/>
    <w:rsid w:val="00657865"/>
    <w:rsid w:val="00660EE0"/>
    <w:rsid w:val="00661DF0"/>
    <w:rsid w:val="00662280"/>
    <w:rsid w:val="006633AD"/>
    <w:rsid w:val="0066401C"/>
    <w:rsid w:val="006646CB"/>
    <w:rsid w:val="00666A36"/>
    <w:rsid w:val="00667461"/>
    <w:rsid w:val="00674F4A"/>
    <w:rsid w:val="00677683"/>
    <w:rsid w:val="006779E3"/>
    <w:rsid w:val="006847D9"/>
    <w:rsid w:val="00692CF1"/>
    <w:rsid w:val="006A08F7"/>
    <w:rsid w:val="006A0B97"/>
    <w:rsid w:val="006A0E99"/>
    <w:rsid w:val="006A2250"/>
    <w:rsid w:val="006A5D67"/>
    <w:rsid w:val="006A6D91"/>
    <w:rsid w:val="006B4BE9"/>
    <w:rsid w:val="006B79C3"/>
    <w:rsid w:val="006C008C"/>
    <w:rsid w:val="006C1B42"/>
    <w:rsid w:val="006C434A"/>
    <w:rsid w:val="006D2729"/>
    <w:rsid w:val="006D6B67"/>
    <w:rsid w:val="006D78B1"/>
    <w:rsid w:val="006E3D5F"/>
    <w:rsid w:val="006E6B27"/>
    <w:rsid w:val="006F209E"/>
    <w:rsid w:val="006F3A8E"/>
    <w:rsid w:val="006F6595"/>
    <w:rsid w:val="00700895"/>
    <w:rsid w:val="00700EE8"/>
    <w:rsid w:val="00703F87"/>
    <w:rsid w:val="0070423B"/>
    <w:rsid w:val="00706DA6"/>
    <w:rsid w:val="00711285"/>
    <w:rsid w:val="0071208F"/>
    <w:rsid w:val="00712831"/>
    <w:rsid w:val="007145A1"/>
    <w:rsid w:val="00715542"/>
    <w:rsid w:val="0071638F"/>
    <w:rsid w:val="00725E0E"/>
    <w:rsid w:val="007301E4"/>
    <w:rsid w:val="00731F08"/>
    <w:rsid w:val="007342C9"/>
    <w:rsid w:val="00734CA3"/>
    <w:rsid w:val="00736652"/>
    <w:rsid w:val="00737D6C"/>
    <w:rsid w:val="00744FFE"/>
    <w:rsid w:val="00745264"/>
    <w:rsid w:val="007517F2"/>
    <w:rsid w:val="00754AB8"/>
    <w:rsid w:val="00764C0E"/>
    <w:rsid w:val="00764D3D"/>
    <w:rsid w:val="007672D8"/>
    <w:rsid w:val="00767C48"/>
    <w:rsid w:val="00776C5A"/>
    <w:rsid w:val="00776C76"/>
    <w:rsid w:val="00781723"/>
    <w:rsid w:val="00781F0D"/>
    <w:rsid w:val="00782804"/>
    <w:rsid w:val="00782AFF"/>
    <w:rsid w:val="007849C9"/>
    <w:rsid w:val="00786437"/>
    <w:rsid w:val="00792BCB"/>
    <w:rsid w:val="007979B1"/>
    <w:rsid w:val="007A0876"/>
    <w:rsid w:val="007A6EA0"/>
    <w:rsid w:val="007C145D"/>
    <w:rsid w:val="007C4905"/>
    <w:rsid w:val="007C5EC6"/>
    <w:rsid w:val="007D112F"/>
    <w:rsid w:val="007D2262"/>
    <w:rsid w:val="007D68C3"/>
    <w:rsid w:val="007E0421"/>
    <w:rsid w:val="007E4CF9"/>
    <w:rsid w:val="007F0D09"/>
    <w:rsid w:val="007F34CD"/>
    <w:rsid w:val="007F363B"/>
    <w:rsid w:val="008039A1"/>
    <w:rsid w:val="0080413D"/>
    <w:rsid w:val="00804B4D"/>
    <w:rsid w:val="00812A68"/>
    <w:rsid w:val="008149C1"/>
    <w:rsid w:val="00817C22"/>
    <w:rsid w:val="0082510D"/>
    <w:rsid w:val="008276D6"/>
    <w:rsid w:val="008306A3"/>
    <w:rsid w:val="00831734"/>
    <w:rsid w:val="00833C28"/>
    <w:rsid w:val="00836EA2"/>
    <w:rsid w:val="00841DC8"/>
    <w:rsid w:val="00842E7C"/>
    <w:rsid w:val="008432AB"/>
    <w:rsid w:val="0084386F"/>
    <w:rsid w:val="00845E85"/>
    <w:rsid w:val="00850B93"/>
    <w:rsid w:val="00852591"/>
    <w:rsid w:val="0086396E"/>
    <w:rsid w:val="008673CA"/>
    <w:rsid w:val="008700BC"/>
    <w:rsid w:val="00872D22"/>
    <w:rsid w:val="0087401E"/>
    <w:rsid w:val="008751BD"/>
    <w:rsid w:val="008770FF"/>
    <w:rsid w:val="008807A8"/>
    <w:rsid w:val="008809B6"/>
    <w:rsid w:val="00884396"/>
    <w:rsid w:val="00894586"/>
    <w:rsid w:val="00894BFD"/>
    <w:rsid w:val="008956EA"/>
    <w:rsid w:val="008A2F6E"/>
    <w:rsid w:val="008A4464"/>
    <w:rsid w:val="008A5EAE"/>
    <w:rsid w:val="008B3788"/>
    <w:rsid w:val="008B436E"/>
    <w:rsid w:val="008C4169"/>
    <w:rsid w:val="008C49D5"/>
    <w:rsid w:val="008C5017"/>
    <w:rsid w:val="008C5264"/>
    <w:rsid w:val="008C5BAB"/>
    <w:rsid w:val="008C7935"/>
    <w:rsid w:val="008D20C5"/>
    <w:rsid w:val="008D2546"/>
    <w:rsid w:val="008D4C97"/>
    <w:rsid w:val="008E11A9"/>
    <w:rsid w:val="008E5113"/>
    <w:rsid w:val="008E51CB"/>
    <w:rsid w:val="008E636A"/>
    <w:rsid w:val="008F3B4A"/>
    <w:rsid w:val="008F5E63"/>
    <w:rsid w:val="00901102"/>
    <w:rsid w:val="009023A3"/>
    <w:rsid w:val="009035BB"/>
    <w:rsid w:val="00905C05"/>
    <w:rsid w:val="00906D83"/>
    <w:rsid w:val="00910789"/>
    <w:rsid w:val="00910971"/>
    <w:rsid w:val="009143E1"/>
    <w:rsid w:val="0091748E"/>
    <w:rsid w:val="009218B4"/>
    <w:rsid w:val="00924F30"/>
    <w:rsid w:val="00931299"/>
    <w:rsid w:val="00931836"/>
    <w:rsid w:val="00931CA9"/>
    <w:rsid w:val="00935244"/>
    <w:rsid w:val="00935C28"/>
    <w:rsid w:val="00936031"/>
    <w:rsid w:val="0093666C"/>
    <w:rsid w:val="00937D47"/>
    <w:rsid w:val="00937FEF"/>
    <w:rsid w:val="009432DD"/>
    <w:rsid w:val="009439BB"/>
    <w:rsid w:val="00952E4C"/>
    <w:rsid w:val="00953A63"/>
    <w:rsid w:val="009566FA"/>
    <w:rsid w:val="0096239E"/>
    <w:rsid w:val="00962E17"/>
    <w:rsid w:val="00964693"/>
    <w:rsid w:val="009657BD"/>
    <w:rsid w:val="00965800"/>
    <w:rsid w:val="00975F34"/>
    <w:rsid w:val="009761FF"/>
    <w:rsid w:val="0098289D"/>
    <w:rsid w:val="00982B18"/>
    <w:rsid w:val="00986B65"/>
    <w:rsid w:val="00987731"/>
    <w:rsid w:val="009A09DE"/>
    <w:rsid w:val="009A1338"/>
    <w:rsid w:val="009A4A4D"/>
    <w:rsid w:val="009A5893"/>
    <w:rsid w:val="009B34EE"/>
    <w:rsid w:val="009B54C3"/>
    <w:rsid w:val="009B7C62"/>
    <w:rsid w:val="009C310B"/>
    <w:rsid w:val="009C43DD"/>
    <w:rsid w:val="009C7912"/>
    <w:rsid w:val="009D123B"/>
    <w:rsid w:val="009D1D62"/>
    <w:rsid w:val="009D2CE2"/>
    <w:rsid w:val="009E2F4D"/>
    <w:rsid w:val="009E36B1"/>
    <w:rsid w:val="009E587D"/>
    <w:rsid w:val="009E5F1B"/>
    <w:rsid w:val="009F316A"/>
    <w:rsid w:val="009F4A88"/>
    <w:rsid w:val="00A01036"/>
    <w:rsid w:val="00A126C4"/>
    <w:rsid w:val="00A12809"/>
    <w:rsid w:val="00A15127"/>
    <w:rsid w:val="00A24E83"/>
    <w:rsid w:val="00A43F67"/>
    <w:rsid w:val="00A45900"/>
    <w:rsid w:val="00A51FB2"/>
    <w:rsid w:val="00A523FA"/>
    <w:rsid w:val="00A5299B"/>
    <w:rsid w:val="00A55D99"/>
    <w:rsid w:val="00A572C2"/>
    <w:rsid w:val="00A71FEA"/>
    <w:rsid w:val="00A744EB"/>
    <w:rsid w:val="00A7753F"/>
    <w:rsid w:val="00A8316B"/>
    <w:rsid w:val="00A856E6"/>
    <w:rsid w:val="00A961A4"/>
    <w:rsid w:val="00A96DB3"/>
    <w:rsid w:val="00AA142C"/>
    <w:rsid w:val="00AA1565"/>
    <w:rsid w:val="00AA296B"/>
    <w:rsid w:val="00AA5564"/>
    <w:rsid w:val="00AA6D22"/>
    <w:rsid w:val="00AC42F8"/>
    <w:rsid w:val="00AC5070"/>
    <w:rsid w:val="00AC6184"/>
    <w:rsid w:val="00AC6E80"/>
    <w:rsid w:val="00AD1088"/>
    <w:rsid w:val="00AD47AC"/>
    <w:rsid w:val="00AD55C5"/>
    <w:rsid w:val="00AE25C2"/>
    <w:rsid w:val="00AE2F2E"/>
    <w:rsid w:val="00AE3CAA"/>
    <w:rsid w:val="00AE52E2"/>
    <w:rsid w:val="00AE5880"/>
    <w:rsid w:val="00AE673D"/>
    <w:rsid w:val="00AF3677"/>
    <w:rsid w:val="00AF54B1"/>
    <w:rsid w:val="00B01B3A"/>
    <w:rsid w:val="00B03DC7"/>
    <w:rsid w:val="00B102BA"/>
    <w:rsid w:val="00B13EB5"/>
    <w:rsid w:val="00B16950"/>
    <w:rsid w:val="00B20077"/>
    <w:rsid w:val="00B209F8"/>
    <w:rsid w:val="00B213A2"/>
    <w:rsid w:val="00B26E36"/>
    <w:rsid w:val="00B30294"/>
    <w:rsid w:val="00B32DB8"/>
    <w:rsid w:val="00B35DF5"/>
    <w:rsid w:val="00B36602"/>
    <w:rsid w:val="00B47447"/>
    <w:rsid w:val="00B47AD1"/>
    <w:rsid w:val="00B51EB3"/>
    <w:rsid w:val="00B623BD"/>
    <w:rsid w:val="00B64DA2"/>
    <w:rsid w:val="00B73ED4"/>
    <w:rsid w:val="00B7723B"/>
    <w:rsid w:val="00B77A2E"/>
    <w:rsid w:val="00B81427"/>
    <w:rsid w:val="00B823DE"/>
    <w:rsid w:val="00B92F66"/>
    <w:rsid w:val="00B94ADC"/>
    <w:rsid w:val="00BA2726"/>
    <w:rsid w:val="00BB2AEB"/>
    <w:rsid w:val="00BB3396"/>
    <w:rsid w:val="00BB347A"/>
    <w:rsid w:val="00BB4A66"/>
    <w:rsid w:val="00BB5624"/>
    <w:rsid w:val="00BC4148"/>
    <w:rsid w:val="00BC47AA"/>
    <w:rsid w:val="00BC4FA4"/>
    <w:rsid w:val="00BC5D23"/>
    <w:rsid w:val="00BC7C8C"/>
    <w:rsid w:val="00BD05DC"/>
    <w:rsid w:val="00BD5181"/>
    <w:rsid w:val="00BD539A"/>
    <w:rsid w:val="00BE1673"/>
    <w:rsid w:val="00BF03D3"/>
    <w:rsid w:val="00BF36F9"/>
    <w:rsid w:val="00C00C5A"/>
    <w:rsid w:val="00C059D6"/>
    <w:rsid w:val="00C06332"/>
    <w:rsid w:val="00C07FC5"/>
    <w:rsid w:val="00C15581"/>
    <w:rsid w:val="00C22E3B"/>
    <w:rsid w:val="00C2799A"/>
    <w:rsid w:val="00C32080"/>
    <w:rsid w:val="00C32928"/>
    <w:rsid w:val="00C331DB"/>
    <w:rsid w:val="00C35820"/>
    <w:rsid w:val="00C372D3"/>
    <w:rsid w:val="00C45000"/>
    <w:rsid w:val="00C479C6"/>
    <w:rsid w:val="00C523C9"/>
    <w:rsid w:val="00C55F2B"/>
    <w:rsid w:val="00C704B2"/>
    <w:rsid w:val="00C7675C"/>
    <w:rsid w:val="00C82D7D"/>
    <w:rsid w:val="00C840C6"/>
    <w:rsid w:val="00C97331"/>
    <w:rsid w:val="00CA078E"/>
    <w:rsid w:val="00CA38AE"/>
    <w:rsid w:val="00CA4B0C"/>
    <w:rsid w:val="00CB059C"/>
    <w:rsid w:val="00CB1A3F"/>
    <w:rsid w:val="00CB59F6"/>
    <w:rsid w:val="00CB7115"/>
    <w:rsid w:val="00CC0383"/>
    <w:rsid w:val="00CC186E"/>
    <w:rsid w:val="00CC3372"/>
    <w:rsid w:val="00CD13DA"/>
    <w:rsid w:val="00CD65B4"/>
    <w:rsid w:val="00CD737D"/>
    <w:rsid w:val="00CF3456"/>
    <w:rsid w:val="00D02253"/>
    <w:rsid w:val="00D043CE"/>
    <w:rsid w:val="00D113AC"/>
    <w:rsid w:val="00D14EAC"/>
    <w:rsid w:val="00D150D7"/>
    <w:rsid w:val="00D15B35"/>
    <w:rsid w:val="00D16B1B"/>
    <w:rsid w:val="00D2069D"/>
    <w:rsid w:val="00D20B00"/>
    <w:rsid w:val="00D3303E"/>
    <w:rsid w:val="00D33A71"/>
    <w:rsid w:val="00D3537B"/>
    <w:rsid w:val="00D40AF2"/>
    <w:rsid w:val="00D45FA6"/>
    <w:rsid w:val="00D50D7F"/>
    <w:rsid w:val="00D5151F"/>
    <w:rsid w:val="00D52754"/>
    <w:rsid w:val="00D57D58"/>
    <w:rsid w:val="00D64361"/>
    <w:rsid w:val="00D6761D"/>
    <w:rsid w:val="00D720F6"/>
    <w:rsid w:val="00D73406"/>
    <w:rsid w:val="00D74529"/>
    <w:rsid w:val="00D75569"/>
    <w:rsid w:val="00D75E9C"/>
    <w:rsid w:val="00D81439"/>
    <w:rsid w:val="00D8172A"/>
    <w:rsid w:val="00D85229"/>
    <w:rsid w:val="00D85368"/>
    <w:rsid w:val="00D9000A"/>
    <w:rsid w:val="00D919D2"/>
    <w:rsid w:val="00D924EC"/>
    <w:rsid w:val="00D93186"/>
    <w:rsid w:val="00D93A6E"/>
    <w:rsid w:val="00D9555F"/>
    <w:rsid w:val="00D95CB2"/>
    <w:rsid w:val="00DA23FA"/>
    <w:rsid w:val="00DA3648"/>
    <w:rsid w:val="00DA57EE"/>
    <w:rsid w:val="00DA5BA1"/>
    <w:rsid w:val="00DB054E"/>
    <w:rsid w:val="00DB4BDD"/>
    <w:rsid w:val="00DB569B"/>
    <w:rsid w:val="00DC0298"/>
    <w:rsid w:val="00DC0783"/>
    <w:rsid w:val="00DC0871"/>
    <w:rsid w:val="00DC5D69"/>
    <w:rsid w:val="00DC7CC5"/>
    <w:rsid w:val="00DD0488"/>
    <w:rsid w:val="00DD2E74"/>
    <w:rsid w:val="00DE19BC"/>
    <w:rsid w:val="00DE1C89"/>
    <w:rsid w:val="00DE39F8"/>
    <w:rsid w:val="00DE648E"/>
    <w:rsid w:val="00DF0FFC"/>
    <w:rsid w:val="00DF6A79"/>
    <w:rsid w:val="00E075AC"/>
    <w:rsid w:val="00E07CE5"/>
    <w:rsid w:val="00E13918"/>
    <w:rsid w:val="00E1410D"/>
    <w:rsid w:val="00E26B26"/>
    <w:rsid w:val="00E31CEF"/>
    <w:rsid w:val="00E3444E"/>
    <w:rsid w:val="00E425AC"/>
    <w:rsid w:val="00E42F58"/>
    <w:rsid w:val="00E43A4C"/>
    <w:rsid w:val="00E43CD7"/>
    <w:rsid w:val="00E44180"/>
    <w:rsid w:val="00E461B3"/>
    <w:rsid w:val="00E52BF6"/>
    <w:rsid w:val="00E53900"/>
    <w:rsid w:val="00E5764A"/>
    <w:rsid w:val="00E6208E"/>
    <w:rsid w:val="00E62C3E"/>
    <w:rsid w:val="00E63444"/>
    <w:rsid w:val="00E74E38"/>
    <w:rsid w:val="00E766C2"/>
    <w:rsid w:val="00E833C8"/>
    <w:rsid w:val="00E8453C"/>
    <w:rsid w:val="00E84885"/>
    <w:rsid w:val="00E9061D"/>
    <w:rsid w:val="00E932C0"/>
    <w:rsid w:val="00E94781"/>
    <w:rsid w:val="00E97765"/>
    <w:rsid w:val="00EA3EC3"/>
    <w:rsid w:val="00EB2147"/>
    <w:rsid w:val="00EB708B"/>
    <w:rsid w:val="00EC170C"/>
    <w:rsid w:val="00EC3DE2"/>
    <w:rsid w:val="00EC463B"/>
    <w:rsid w:val="00EC5331"/>
    <w:rsid w:val="00EC5C4F"/>
    <w:rsid w:val="00EC74C0"/>
    <w:rsid w:val="00ED0BEB"/>
    <w:rsid w:val="00ED1A87"/>
    <w:rsid w:val="00ED2AC0"/>
    <w:rsid w:val="00EE065C"/>
    <w:rsid w:val="00EE11D5"/>
    <w:rsid w:val="00EE15F5"/>
    <w:rsid w:val="00EE3888"/>
    <w:rsid w:val="00EE6BF0"/>
    <w:rsid w:val="00EF32BB"/>
    <w:rsid w:val="00EF4B17"/>
    <w:rsid w:val="00EF7066"/>
    <w:rsid w:val="00EF76B9"/>
    <w:rsid w:val="00F10840"/>
    <w:rsid w:val="00F1117D"/>
    <w:rsid w:val="00F2129E"/>
    <w:rsid w:val="00F2535C"/>
    <w:rsid w:val="00F33EC2"/>
    <w:rsid w:val="00F344EB"/>
    <w:rsid w:val="00F419BA"/>
    <w:rsid w:val="00F47CDF"/>
    <w:rsid w:val="00F53B74"/>
    <w:rsid w:val="00F55483"/>
    <w:rsid w:val="00F601C1"/>
    <w:rsid w:val="00F60D09"/>
    <w:rsid w:val="00F628B3"/>
    <w:rsid w:val="00F649EE"/>
    <w:rsid w:val="00F6601B"/>
    <w:rsid w:val="00F71650"/>
    <w:rsid w:val="00F72A0A"/>
    <w:rsid w:val="00F758F8"/>
    <w:rsid w:val="00F9296A"/>
    <w:rsid w:val="00F931B0"/>
    <w:rsid w:val="00FA0A7F"/>
    <w:rsid w:val="00FA17D4"/>
    <w:rsid w:val="00FA28B2"/>
    <w:rsid w:val="00FA6625"/>
    <w:rsid w:val="00FB5739"/>
    <w:rsid w:val="00FC2952"/>
    <w:rsid w:val="00FC2E49"/>
    <w:rsid w:val="00FC2E92"/>
    <w:rsid w:val="00FC43F8"/>
    <w:rsid w:val="00FC4D40"/>
    <w:rsid w:val="00FD7876"/>
    <w:rsid w:val="00FE03F8"/>
    <w:rsid w:val="00FF0879"/>
    <w:rsid w:val="00FF53B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c0001,#28303d,#0003fe,#fc3"/>
    </o:shapedefaults>
    <o:shapelayout v:ext="edit">
      <o:idmap v:ext="edit" data="1"/>
    </o:shapelayout>
  </w:shapeDefaults>
  <w:decimalSymbol w:val="."/>
  <w:listSeparator w:val=","/>
  <w14:docId w14:val="756991A8"/>
  <w15:docId w15:val="{672F1B47-9071-451C-B300-CDAB183F1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34E"/>
    <w:pPr>
      <w:spacing w:before="160" w:after="160" w:line="320" w:lineRule="atLeast"/>
    </w:pPr>
    <w:rPr>
      <w:rFonts w:ascii="Arial" w:hAnsi="Arial"/>
      <w:color w:val="000000"/>
      <w:sz w:val="22"/>
      <w:szCs w:val="24"/>
    </w:rPr>
  </w:style>
  <w:style w:type="paragraph" w:styleId="Heading1">
    <w:name w:val="heading 1"/>
    <w:basedOn w:val="Normal"/>
    <w:next w:val="BodyText"/>
    <w:qFormat/>
    <w:rsid w:val="0020534E"/>
    <w:pPr>
      <w:keepNext/>
      <w:numPr>
        <w:numId w:val="3"/>
      </w:numPr>
      <w:spacing w:before="240" w:after="60"/>
      <w:outlineLvl w:val="0"/>
    </w:pPr>
    <w:rPr>
      <w:b/>
      <w:bCs/>
    </w:rPr>
  </w:style>
  <w:style w:type="paragraph" w:styleId="Heading2">
    <w:name w:val="heading 2"/>
    <w:basedOn w:val="Normal"/>
    <w:next w:val="BodyText"/>
    <w:qFormat/>
    <w:rsid w:val="0020534E"/>
    <w:pPr>
      <w:keepNext/>
      <w:numPr>
        <w:ilvl w:val="1"/>
        <w:numId w:val="3"/>
      </w:numPr>
      <w:spacing w:before="240" w:after="60"/>
      <w:outlineLvl w:val="1"/>
    </w:pPr>
    <w:rPr>
      <w:rFonts w:cs="Arial"/>
      <w:b/>
      <w:i/>
      <w:iCs/>
      <w:szCs w:val="28"/>
    </w:rPr>
  </w:style>
  <w:style w:type="paragraph" w:styleId="Heading3">
    <w:name w:val="heading 3"/>
    <w:basedOn w:val="Normal"/>
    <w:next w:val="BodyText"/>
    <w:qFormat/>
    <w:rsid w:val="0020534E"/>
    <w:pPr>
      <w:keepNext/>
      <w:numPr>
        <w:ilvl w:val="2"/>
        <w:numId w:val="3"/>
      </w:numPr>
      <w:spacing w:before="240" w:after="60"/>
      <w:outlineLvl w:val="2"/>
    </w:pPr>
    <w:rPr>
      <w:rFonts w:cs="Arial"/>
      <w:i/>
      <w:iCs/>
      <w:szCs w:val="26"/>
    </w:rPr>
  </w:style>
  <w:style w:type="paragraph" w:styleId="Heading4">
    <w:name w:val="heading 4"/>
    <w:basedOn w:val="Normal"/>
    <w:next w:val="Normal"/>
    <w:link w:val="Heading4Char"/>
    <w:unhideWhenUsed/>
    <w:qFormat/>
    <w:rsid w:val="00DA57EE"/>
    <w:pPr>
      <w:keepNext/>
      <w:numPr>
        <w:ilvl w:val="3"/>
        <w:numId w:val="3"/>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nhideWhenUsed/>
    <w:qFormat/>
    <w:rsid w:val="00DA57EE"/>
    <w:pPr>
      <w:numPr>
        <w:ilvl w:val="4"/>
        <w:numId w:val="3"/>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rsid w:val="00DA57EE"/>
    <w:pPr>
      <w:numPr>
        <w:ilvl w:val="5"/>
        <w:numId w:val="3"/>
      </w:numPr>
      <w:spacing w:before="240" w:after="60"/>
      <w:outlineLvl w:val="5"/>
    </w:pPr>
    <w:rPr>
      <w:rFonts w:asciiTheme="minorHAnsi" w:eastAsiaTheme="minorEastAsia" w:hAnsiTheme="minorHAnsi" w:cstheme="minorBidi"/>
      <w:b/>
      <w:bCs/>
      <w:szCs w:val="22"/>
    </w:rPr>
  </w:style>
  <w:style w:type="paragraph" w:styleId="Heading7">
    <w:name w:val="heading 7"/>
    <w:basedOn w:val="Normal"/>
    <w:next w:val="Normal"/>
    <w:link w:val="Heading7Char"/>
    <w:semiHidden/>
    <w:unhideWhenUsed/>
    <w:qFormat/>
    <w:rsid w:val="00DA57EE"/>
    <w:pPr>
      <w:numPr>
        <w:ilvl w:val="6"/>
        <w:numId w:val="3"/>
      </w:numPr>
      <w:spacing w:before="240" w:after="60"/>
      <w:outlineLvl w:val="6"/>
    </w:pPr>
    <w:rPr>
      <w:rFonts w:asciiTheme="minorHAnsi" w:eastAsiaTheme="minorEastAsia" w:hAnsiTheme="minorHAnsi" w:cstheme="minorBidi"/>
      <w:sz w:val="24"/>
    </w:rPr>
  </w:style>
  <w:style w:type="paragraph" w:styleId="Heading8">
    <w:name w:val="heading 8"/>
    <w:basedOn w:val="Normal"/>
    <w:next w:val="Normal"/>
    <w:link w:val="Heading8Char"/>
    <w:semiHidden/>
    <w:unhideWhenUsed/>
    <w:qFormat/>
    <w:rsid w:val="00DA57EE"/>
    <w:pPr>
      <w:numPr>
        <w:ilvl w:val="7"/>
        <w:numId w:val="3"/>
      </w:numPr>
      <w:spacing w:before="240" w:after="60"/>
      <w:outlineLvl w:val="7"/>
    </w:pPr>
    <w:rPr>
      <w:rFonts w:asciiTheme="minorHAnsi" w:eastAsiaTheme="minorEastAsia" w:hAnsiTheme="minorHAnsi" w:cstheme="minorBidi"/>
      <w:i/>
      <w:iCs/>
      <w:sz w:val="24"/>
    </w:rPr>
  </w:style>
  <w:style w:type="paragraph" w:styleId="Heading9">
    <w:name w:val="heading 9"/>
    <w:basedOn w:val="Normal"/>
    <w:next w:val="Normal"/>
    <w:link w:val="Heading9Char"/>
    <w:semiHidden/>
    <w:unhideWhenUsed/>
    <w:qFormat/>
    <w:rsid w:val="00DA57EE"/>
    <w:pPr>
      <w:numPr>
        <w:ilvl w:val="8"/>
        <w:numId w:val="3"/>
      </w:num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0534E"/>
    <w:rPr>
      <w:color w:val="0000FF"/>
      <w:u w:val="single"/>
    </w:rPr>
  </w:style>
  <w:style w:type="paragraph" w:customStyle="1" w:styleId="Details">
    <w:name w:val="Details"/>
    <w:basedOn w:val="Normal"/>
    <w:rsid w:val="0020534E"/>
    <w:pPr>
      <w:spacing w:before="0" w:after="0" w:line="240" w:lineRule="auto"/>
    </w:pPr>
    <w:rPr>
      <w:color w:val="660066"/>
      <w:sz w:val="14"/>
    </w:rPr>
  </w:style>
  <w:style w:type="paragraph" w:customStyle="1" w:styleId="Bullet">
    <w:name w:val="Bullet"/>
    <w:basedOn w:val="BodyText"/>
    <w:rsid w:val="0020534E"/>
    <w:pPr>
      <w:numPr>
        <w:numId w:val="1"/>
      </w:numPr>
      <w:tabs>
        <w:tab w:val="clear" w:pos="720"/>
        <w:tab w:val="num" w:pos="360"/>
      </w:tabs>
      <w:spacing w:before="80" w:after="80" w:line="240" w:lineRule="atLeast"/>
      <w:ind w:left="360"/>
    </w:pPr>
  </w:style>
  <w:style w:type="paragraph" w:styleId="Header">
    <w:name w:val="header"/>
    <w:basedOn w:val="Normal"/>
    <w:rsid w:val="0020534E"/>
    <w:pPr>
      <w:tabs>
        <w:tab w:val="center" w:pos="4320"/>
        <w:tab w:val="right" w:pos="8640"/>
      </w:tabs>
    </w:pPr>
  </w:style>
  <w:style w:type="paragraph" w:styleId="Footer">
    <w:name w:val="footer"/>
    <w:basedOn w:val="Normal"/>
    <w:rsid w:val="0020534E"/>
    <w:pPr>
      <w:tabs>
        <w:tab w:val="center" w:pos="4320"/>
        <w:tab w:val="right" w:pos="8640"/>
      </w:tabs>
    </w:pPr>
  </w:style>
  <w:style w:type="paragraph" w:styleId="Date">
    <w:name w:val="Date"/>
    <w:basedOn w:val="Normal"/>
    <w:next w:val="Normal"/>
    <w:rsid w:val="0020534E"/>
    <w:pPr>
      <w:spacing w:after="520"/>
    </w:pPr>
  </w:style>
  <w:style w:type="character" w:styleId="FollowedHyperlink">
    <w:name w:val="FollowedHyperlink"/>
    <w:basedOn w:val="DefaultParagraphFont"/>
    <w:rsid w:val="0020534E"/>
    <w:rPr>
      <w:color w:val="800080"/>
      <w:u w:val="single"/>
    </w:rPr>
  </w:style>
  <w:style w:type="paragraph" w:customStyle="1" w:styleId="Dash">
    <w:name w:val="Dash"/>
    <w:basedOn w:val="Bullet"/>
    <w:rsid w:val="0020534E"/>
    <w:pPr>
      <w:numPr>
        <w:numId w:val="2"/>
      </w:numPr>
      <w:spacing w:before="120"/>
    </w:pPr>
  </w:style>
  <w:style w:type="paragraph" w:styleId="BodyText">
    <w:name w:val="Body Text"/>
    <w:basedOn w:val="Normal"/>
    <w:link w:val="BodyTextChar"/>
    <w:rsid w:val="0020534E"/>
    <w:pPr>
      <w:spacing w:before="120"/>
    </w:pPr>
  </w:style>
  <w:style w:type="paragraph" w:customStyle="1" w:styleId="cc">
    <w:name w:val="cc."/>
    <w:basedOn w:val="BodyText"/>
    <w:rsid w:val="0020534E"/>
    <w:rPr>
      <w:i/>
      <w:sz w:val="16"/>
    </w:rPr>
  </w:style>
  <w:style w:type="character" w:styleId="PageNumber">
    <w:name w:val="page number"/>
    <w:basedOn w:val="DefaultParagraphFont"/>
    <w:rsid w:val="00010745"/>
  </w:style>
  <w:style w:type="paragraph" w:styleId="ListParagraph">
    <w:name w:val="List Paragraph"/>
    <w:basedOn w:val="Normal"/>
    <w:uiPriority w:val="34"/>
    <w:qFormat/>
    <w:rsid w:val="00DA57EE"/>
    <w:pPr>
      <w:spacing w:before="0" w:after="0" w:line="240" w:lineRule="auto"/>
      <w:ind w:left="720"/>
    </w:pPr>
    <w:rPr>
      <w:rFonts w:ascii="Times New Roman" w:eastAsia="Calibri" w:hAnsi="Times New Roman"/>
      <w:color w:val="auto"/>
      <w:sz w:val="20"/>
      <w:szCs w:val="20"/>
    </w:rPr>
  </w:style>
  <w:style w:type="character" w:customStyle="1" w:styleId="BodyTextChar">
    <w:name w:val="Body Text Char"/>
    <w:basedOn w:val="DefaultParagraphFont"/>
    <w:link w:val="BodyText"/>
    <w:rsid w:val="00606691"/>
    <w:rPr>
      <w:rFonts w:ascii="Arial" w:hAnsi="Arial"/>
      <w:color w:val="000000"/>
      <w:sz w:val="22"/>
      <w:szCs w:val="24"/>
      <w:lang w:eastAsia="en-GB"/>
    </w:rPr>
  </w:style>
  <w:style w:type="character" w:styleId="CommentReference">
    <w:name w:val="annotation reference"/>
    <w:basedOn w:val="DefaultParagraphFont"/>
    <w:rsid w:val="00DA57EE"/>
    <w:rPr>
      <w:sz w:val="16"/>
      <w:szCs w:val="16"/>
    </w:rPr>
  </w:style>
  <w:style w:type="paragraph" w:styleId="CommentText">
    <w:name w:val="annotation text"/>
    <w:basedOn w:val="Normal"/>
    <w:link w:val="CommentTextChar"/>
    <w:rsid w:val="00DA57EE"/>
    <w:pPr>
      <w:spacing w:before="0" w:after="0" w:line="240" w:lineRule="auto"/>
    </w:pPr>
    <w:rPr>
      <w:color w:val="auto"/>
      <w:sz w:val="20"/>
      <w:szCs w:val="20"/>
      <w:lang w:eastAsia="en-US"/>
    </w:rPr>
  </w:style>
  <w:style w:type="character" w:customStyle="1" w:styleId="CommentTextChar">
    <w:name w:val="Comment Text Char"/>
    <w:basedOn w:val="DefaultParagraphFont"/>
    <w:link w:val="CommentText"/>
    <w:rsid w:val="00DA57EE"/>
    <w:rPr>
      <w:rFonts w:ascii="Arial" w:hAnsi="Arial"/>
      <w:lang w:eastAsia="en-US"/>
    </w:rPr>
  </w:style>
  <w:style w:type="paragraph" w:styleId="BalloonText">
    <w:name w:val="Balloon Text"/>
    <w:basedOn w:val="Normal"/>
    <w:link w:val="BalloonTextChar"/>
    <w:rsid w:val="00DA57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DA57EE"/>
    <w:rPr>
      <w:rFonts w:ascii="Tahoma" w:hAnsi="Tahoma" w:cs="Tahoma"/>
      <w:color w:val="000000"/>
      <w:sz w:val="16"/>
      <w:szCs w:val="16"/>
    </w:rPr>
  </w:style>
  <w:style w:type="character" w:customStyle="1" w:styleId="Heading4Char">
    <w:name w:val="Heading 4 Char"/>
    <w:basedOn w:val="DefaultParagraphFont"/>
    <w:link w:val="Heading4"/>
    <w:rsid w:val="00DA57EE"/>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rsid w:val="00DA57EE"/>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rsid w:val="00DA57EE"/>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DA57EE"/>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DA57EE"/>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DA57EE"/>
    <w:rPr>
      <w:rFonts w:asciiTheme="majorHAnsi" w:eastAsiaTheme="majorEastAsia" w:hAnsiTheme="majorHAnsi" w:cstheme="majorBidi"/>
      <w:color w:val="000000"/>
      <w:sz w:val="22"/>
      <w:szCs w:val="22"/>
    </w:rPr>
  </w:style>
  <w:style w:type="paragraph" w:styleId="TOC1">
    <w:name w:val="toc 1"/>
    <w:basedOn w:val="Normal"/>
    <w:next w:val="Normal"/>
    <w:autoRedefine/>
    <w:uiPriority w:val="39"/>
    <w:rsid w:val="00DA57EE"/>
    <w:pPr>
      <w:tabs>
        <w:tab w:val="left" w:pos="720"/>
        <w:tab w:val="right" w:leader="dot" w:pos="9628"/>
      </w:tabs>
      <w:spacing w:after="100"/>
    </w:pPr>
  </w:style>
  <w:style w:type="paragraph" w:styleId="TOC2">
    <w:name w:val="toc 2"/>
    <w:basedOn w:val="Normal"/>
    <w:next w:val="Normal"/>
    <w:autoRedefine/>
    <w:uiPriority w:val="39"/>
    <w:rsid w:val="00E26B26"/>
    <w:pPr>
      <w:tabs>
        <w:tab w:val="left" w:pos="1440"/>
        <w:tab w:val="right" w:leader="dot" w:pos="9628"/>
      </w:tabs>
      <w:spacing w:after="0" w:line="240" w:lineRule="auto"/>
      <w:ind w:left="720"/>
    </w:pPr>
  </w:style>
  <w:style w:type="paragraph" w:styleId="CommentSubject">
    <w:name w:val="annotation subject"/>
    <w:basedOn w:val="CommentText"/>
    <w:next w:val="CommentText"/>
    <w:link w:val="CommentSubjectChar"/>
    <w:rsid w:val="00EE15F5"/>
    <w:pPr>
      <w:spacing w:before="160" w:after="160"/>
    </w:pPr>
    <w:rPr>
      <w:b/>
      <w:bCs/>
      <w:color w:val="000000"/>
      <w:lang w:eastAsia="en-GB"/>
    </w:rPr>
  </w:style>
  <w:style w:type="character" w:customStyle="1" w:styleId="CommentSubjectChar">
    <w:name w:val="Comment Subject Char"/>
    <w:basedOn w:val="CommentTextChar"/>
    <w:link w:val="CommentSubject"/>
    <w:rsid w:val="00EE15F5"/>
    <w:rPr>
      <w:rFonts w:ascii="Arial" w:hAnsi="Arial"/>
      <w:b/>
      <w:bCs/>
      <w:color w:val="000000"/>
      <w:lang w:eastAsia="en-US"/>
    </w:rPr>
  </w:style>
  <w:style w:type="paragraph" w:styleId="TOCHeading">
    <w:name w:val="TOC Heading"/>
    <w:basedOn w:val="Heading1"/>
    <w:next w:val="Normal"/>
    <w:uiPriority w:val="39"/>
    <w:semiHidden/>
    <w:unhideWhenUsed/>
    <w:qFormat/>
    <w:rsid w:val="00F344EB"/>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val="en-US" w:eastAsia="en-US"/>
    </w:rPr>
  </w:style>
  <w:style w:type="paragraph" w:styleId="TOC3">
    <w:name w:val="toc 3"/>
    <w:basedOn w:val="Normal"/>
    <w:next w:val="Normal"/>
    <w:autoRedefine/>
    <w:uiPriority w:val="39"/>
    <w:rsid w:val="00F344EB"/>
    <w:pPr>
      <w:spacing w:after="100"/>
      <w:ind w:left="440"/>
    </w:pPr>
  </w:style>
  <w:style w:type="table" w:styleId="TableGrid">
    <w:name w:val="Table Grid"/>
    <w:basedOn w:val="TableNormal"/>
    <w:rsid w:val="009E5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qFormat/>
    <w:rsid w:val="0007760A"/>
    <w:rPr>
      <w:i/>
      <w:iCs/>
      <w:color w:val="404040" w:themeColor="text1" w:themeTint="BF"/>
    </w:rPr>
  </w:style>
  <w:style w:type="paragraph" w:styleId="Caption">
    <w:name w:val="caption"/>
    <w:basedOn w:val="Normal"/>
    <w:next w:val="Normal"/>
    <w:unhideWhenUsed/>
    <w:qFormat/>
    <w:rsid w:val="0007760A"/>
    <w:pPr>
      <w:spacing w:before="0" w:after="200" w:line="240" w:lineRule="auto"/>
    </w:pPr>
    <w:rPr>
      <w:i/>
      <w:iCs/>
      <w:color w:val="1F497D" w:themeColor="text2"/>
      <w:sz w:val="18"/>
      <w:szCs w:val="18"/>
    </w:rPr>
  </w:style>
  <w:style w:type="paragraph" w:styleId="TableofFigures">
    <w:name w:val="table of figures"/>
    <w:basedOn w:val="Normal"/>
    <w:next w:val="Normal"/>
    <w:uiPriority w:val="99"/>
    <w:unhideWhenUsed/>
    <w:rsid w:val="005A5CD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82727">
      <w:bodyDiv w:val="1"/>
      <w:marLeft w:val="0"/>
      <w:marRight w:val="0"/>
      <w:marTop w:val="0"/>
      <w:marBottom w:val="0"/>
      <w:divBdr>
        <w:top w:val="none" w:sz="0" w:space="0" w:color="auto"/>
        <w:left w:val="none" w:sz="0" w:space="0" w:color="auto"/>
        <w:bottom w:val="none" w:sz="0" w:space="0" w:color="auto"/>
        <w:right w:val="none" w:sz="0" w:space="0" w:color="auto"/>
      </w:divBdr>
    </w:div>
    <w:div w:id="907351328">
      <w:bodyDiv w:val="1"/>
      <w:marLeft w:val="0"/>
      <w:marRight w:val="0"/>
      <w:marTop w:val="0"/>
      <w:marBottom w:val="0"/>
      <w:divBdr>
        <w:top w:val="none" w:sz="0" w:space="0" w:color="auto"/>
        <w:left w:val="none" w:sz="0" w:space="0" w:color="auto"/>
        <w:bottom w:val="none" w:sz="0" w:space="0" w:color="auto"/>
        <w:right w:val="none" w:sz="0" w:space="0" w:color="auto"/>
      </w:divBdr>
    </w:div>
    <w:div w:id="954604744">
      <w:bodyDiv w:val="1"/>
      <w:marLeft w:val="0"/>
      <w:marRight w:val="0"/>
      <w:marTop w:val="0"/>
      <w:marBottom w:val="0"/>
      <w:divBdr>
        <w:top w:val="none" w:sz="0" w:space="0" w:color="auto"/>
        <w:left w:val="none" w:sz="0" w:space="0" w:color="auto"/>
        <w:bottom w:val="none" w:sz="0" w:space="0" w:color="auto"/>
        <w:right w:val="none" w:sz="0" w:space="0" w:color="auto"/>
      </w:divBdr>
      <w:divsChild>
        <w:div w:id="1845583800">
          <w:marLeft w:val="446"/>
          <w:marRight w:val="0"/>
          <w:marTop w:val="0"/>
          <w:marBottom w:val="0"/>
          <w:divBdr>
            <w:top w:val="none" w:sz="0" w:space="0" w:color="auto"/>
            <w:left w:val="none" w:sz="0" w:space="0" w:color="auto"/>
            <w:bottom w:val="none" w:sz="0" w:space="0" w:color="auto"/>
            <w:right w:val="none" w:sz="0" w:space="0" w:color="auto"/>
          </w:divBdr>
        </w:div>
      </w:divsChild>
    </w:div>
    <w:div w:id="1234967126">
      <w:bodyDiv w:val="1"/>
      <w:marLeft w:val="0"/>
      <w:marRight w:val="0"/>
      <w:marTop w:val="0"/>
      <w:marBottom w:val="0"/>
      <w:divBdr>
        <w:top w:val="none" w:sz="0" w:space="0" w:color="auto"/>
        <w:left w:val="none" w:sz="0" w:space="0" w:color="auto"/>
        <w:bottom w:val="none" w:sz="0" w:space="0" w:color="auto"/>
        <w:right w:val="none" w:sz="0" w:space="0" w:color="auto"/>
      </w:divBdr>
    </w:div>
    <w:div w:id="1761178575">
      <w:bodyDiv w:val="1"/>
      <w:marLeft w:val="0"/>
      <w:marRight w:val="0"/>
      <w:marTop w:val="0"/>
      <w:marBottom w:val="0"/>
      <w:divBdr>
        <w:top w:val="none" w:sz="0" w:space="0" w:color="auto"/>
        <w:left w:val="none" w:sz="0" w:space="0" w:color="auto"/>
        <w:bottom w:val="none" w:sz="0" w:space="0" w:color="auto"/>
        <w:right w:val="none" w:sz="0" w:space="0" w:color="auto"/>
      </w:divBdr>
      <w:divsChild>
        <w:div w:id="1047947607">
          <w:marLeft w:val="1166"/>
          <w:marRight w:val="0"/>
          <w:marTop w:val="0"/>
          <w:marBottom w:val="0"/>
          <w:divBdr>
            <w:top w:val="none" w:sz="0" w:space="0" w:color="auto"/>
            <w:left w:val="none" w:sz="0" w:space="0" w:color="auto"/>
            <w:bottom w:val="none" w:sz="0" w:space="0" w:color="auto"/>
            <w:right w:val="none" w:sz="0" w:space="0" w:color="auto"/>
          </w:divBdr>
        </w:div>
      </w:divsChild>
    </w:div>
    <w:div w:id="208309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grathea-telecom.co.uk/industry_porting/documents/App_J2-PoV_Process_Templates-v1.5.xls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grathea-telecom.co.uk/industry_porting/documents/App_J3-Consolidated_Contacts_Register-PoV_Process-v9.pdf"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1115B2FA72D34FBD1421AB4DE78E73" ma:contentTypeVersion="11" ma:contentTypeDescription="Create a new document." ma:contentTypeScope="" ma:versionID="1686ba60a513c09ee452888c4a263270">
  <xsd:schema xmlns:xsd="http://www.w3.org/2001/XMLSchema" xmlns:xs="http://www.w3.org/2001/XMLSchema" xmlns:p="http://schemas.microsoft.com/office/2006/metadata/properties" xmlns:ns3="a4f18658-3efe-4845-9fe2-ef6221f7fefb" xmlns:ns4="e7fcdd0d-a7ce-49f9-8a2f-d1bf2c299cb5" targetNamespace="http://schemas.microsoft.com/office/2006/metadata/properties" ma:root="true" ma:fieldsID="3403cb0de4f3763f6cff3469ae45f047" ns3:_="" ns4:_="">
    <xsd:import namespace="a4f18658-3efe-4845-9fe2-ef6221f7fefb"/>
    <xsd:import namespace="e7fcdd0d-a7ce-49f9-8a2f-d1bf2c299cb5"/>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18658-3efe-4845-9fe2-ef6221f7fef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fcdd0d-a7ce-49f9-8a2f-d1bf2c299cb5"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C1CD2-76BC-466C-AC35-76222E77E64D}">
  <ds:schemaRefs>
    <ds:schemaRef ds:uri="http://schemas.microsoft.com/sharepoint/v3/contenttype/forms"/>
  </ds:schemaRefs>
</ds:datastoreItem>
</file>

<file path=customXml/itemProps2.xml><?xml version="1.0" encoding="utf-8"?>
<ds:datastoreItem xmlns:ds="http://schemas.openxmlformats.org/officeDocument/2006/customXml" ds:itemID="{67DF239A-9592-4F41-8B55-87638E9A2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18658-3efe-4845-9fe2-ef6221f7fefb"/>
    <ds:schemaRef ds:uri="e7fcdd0d-a7ce-49f9-8a2f-d1bf2c299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CCD394-F0C3-43D3-92ED-39CB8695DC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302619-508D-4D40-A72F-CEDFA4C3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11</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24th November 2003</vt:lpstr>
    </vt:vector>
  </TitlesOfParts>
  <Company>Ofcom</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24th November 2003</dc:title>
  <dc:creator>megan.swalwell</dc:creator>
  <cp:lastModifiedBy>Jim Reilly</cp:lastModifiedBy>
  <cp:revision>116</cp:revision>
  <cp:lastPrinted>2020-12-21T13:22:00Z</cp:lastPrinted>
  <dcterms:created xsi:type="dcterms:W3CDTF">2020-12-09T16:50:00Z</dcterms:created>
  <dcterms:modified xsi:type="dcterms:W3CDTF">2020-12-21T16:16:00Z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0x010100C21115B2FA72D34FBD1421AB4DE78E73</vt:lpwstr>
  </property>
  <property fmtid="{D5CDD505-2E9C-101B-9397-08002B2CF9AE}" pid="3" name="_dlc_DocIdItemGuid">
    <vt:lpwstr>76dd00c2-2317-4b74-b597-1db959e0091b</vt:lpwstr>
  </property>
  <property fmtid="{D5CDD505-2E9C-101B-9397-08002B2CF9AE}" pid="4" name="MSIP_Label_5a50d26f-5c2c-4137-8396-1b24eb24286c_Enabled">
    <vt:lpwstr>True</vt:lpwstr>
  </property>
  <property fmtid="{D5CDD505-2E9C-101B-9397-08002B2CF9AE}" pid="5" name="MSIP_Label_5a50d26f-5c2c-4137-8396-1b24eb24286c_SiteId">
    <vt:lpwstr>0af648de-310c-4068-8ae4-f9418bae24cc</vt:lpwstr>
  </property>
  <property fmtid="{D5CDD505-2E9C-101B-9397-08002B2CF9AE}" pid="6" name="MSIP_Label_5a50d26f-5c2c-4137-8396-1b24eb24286c_Owner">
    <vt:lpwstr>Jim.Reilly@offta.org.uk</vt:lpwstr>
  </property>
  <property fmtid="{D5CDD505-2E9C-101B-9397-08002B2CF9AE}" pid="7" name="MSIP_Label_5a50d26f-5c2c-4137-8396-1b24eb24286c_SetDate">
    <vt:lpwstr>2020-05-03T10:21:38.1521763Z</vt:lpwstr>
  </property>
  <property fmtid="{D5CDD505-2E9C-101B-9397-08002B2CF9AE}" pid="8" name="MSIP_Label_5a50d26f-5c2c-4137-8396-1b24eb24286c_Name">
    <vt:lpwstr>Protected</vt:lpwstr>
  </property>
  <property fmtid="{D5CDD505-2E9C-101B-9397-08002B2CF9AE}" pid="9" name="MSIP_Label_5a50d26f-5c2c-4137-8396-1b24eb24286c_Application">
    <vt:lpwstr>Microsoft Azure Information Protection</vt:lpwstr>
  </property>
  <property fmtid="{D5CDD505-2E9C-101B-9397-08002B2CF9AE}" pid="10" name="MSIP_Label_5a50d26f-5c2c-4137-8396-1b24eb24286c_ActionId">
    <vt:lpwstr>9a94e3cf-87d0-4388-a7d9-0a80d88e0af1</vt:lpwstr>
  </property>
  <property fmtid="{D5CDD505-2E9C-101B-9397-08002B2CF9AE}" pid="11" name="MSIP_Label_5a50d26f-5c2c-4137-8396-1b24eb24286c_Extended_MSFT_Method">
    <vt:lpwstr>Manual</vt:lpwstr>
  </property>
  <property fmtid="{D5CDD505-2E9C-101B-9397-08002B2CF9AE}" pid="12" name="Sensitivity">
    <vt:lpwstr>Protected</vt:lpwstr>
  </property>
</Properties>
</file>