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91A8" w14:textId="15033B16" w:rsidR="00965800" w:rsidRPr="00841DC8" w:rsidRDefault="00CB1A3F" w:rsidP="00965800">
      <w:pPr>
        <w:spacing w:before="0" w:after="0" w:line="360" w:lineRule="auto"/>
        <w:jc w:val="center"/>
        <w:rPr>
          <w:rFonts w:cs="Arial"/>
          <w:b/>
          <w:color w:val="auto"/>
          <w:sz w:val="48"/>
          <w:szCs w:val="48"/>
          <w:u w:val="single"/>
        </w:rPr>
      </w:pPr>
      <w:r>
        <w:rPr>
          <w:rFonts w:cs="Arial"/>
          <w:b/>
          <w:color w:val="auto"/>
          <w:sz w:val="48"/>
          <w:szCs w:val="48"/>
          <w:u w:val="single"/>
        </w:rPr>
        <w:t>Porting for Business Customers</w:t>
      </w:r>
    </w:p>
    <w:p w14:paraId="756991AA" w14:textId="77777777" w:rsidR="00143D7D" w:rsidRPr="008D20C5" w:rsidRDefault="00143D7D" w:rsidP="00143D7D">
      <w:pPr>
        <w:spacing w:before="0" w:after="0" w:line="360" w:lineRule="auto"/>
        <w:jc w:val="center"/>
        <w:rPr>
          <w:rFonts w:cs="Arial"/>
          <w:b/>
          <w:color w:val="auto"/>
          <w:sz w:val="48"/>
          <w:szCs w:val="48"/>
          <w:u w:val="single"/>
        </w:rPr>
      </w:pPr>
      <w:r w:rsidRPr="008D20C5">
        <w:rPr>
          <w:rFonts w:cs="Arial"/>
          <w:b/>
          <w:sz w:val="48"/>
          <w:szCs w:val="48"/>
          <w:u w:val="single"/>
        </w:rPr>
        <w:t>Process Description</w:t>
      </w:r>
    </w:p>
    <w:p w14:paraId="756991AC" w14:textId="273444C7" w:rsidR="00143D7D" w:rsidRDefault="00497C99" w:rsidP="00143D7D">
      <w:pPr>
        <w:spacing w:before="0" w:after="0" w:line="360" w:lineRule="auto"/>
        <w:jc w:val="center"/>
        <w:rPr>
          <w:rFonts w:cs="Arial"/>
          <w:b/>
          <w:sz w:val="48"/>
          <w:szCs w:val="48"/>
          <w:u w:val="single"/>
        </w:rPr>
      </w:pPr>
      <w:r>
        <w:rPr>
          <w:rFonts w:cs="Arial"/>
          <w:b/>
          <w:sz w:val="48"/>
          <w:szCs w:val="48"/>
          <w:u w:val="single"/>
        </w:rPr>
        <w:t>Geo</w:t>
      </w:r>
      <w:r w:rsidR="008D4C97">
        <w:rPr>
          <w:rFonts w:cs="Arial"/>
          <w:b/>
          <w:sz w:val="48"/>
          <w:szCs w:val="48"/>
          <w:u w:val="single"/>
        </w:rPr>
        <w:t xml:space="preserve"> &amp; Non-Geo</w:t>
      </w:r>
      <w:r>
        <w:rPr>
          <w:rFonts w:cs="Arial"/>
          <w:b/>
          <w:sz w:val="48"/>
          <w:szCs w:val="48"/>
          <w:u w:val="single"/>
        </w:rPr>
        <w:t xml:space="preserve"> </w:t>
      </w:r>
      <w:r w:rsidR="002F7399" w:rsidRPr="008D20C5">
        <w:rPr>
          <w:rFonts w:cs="Arial"/>
          <w:b/>
          <w:sz w:val="48"/>
          <w:szCs w:val="48"/>
          <w:u w:val="single"/>
        </w:rPr>
        <w:t>Number</w:t>
      </w:r>
      <w:r w:rsidR="00143D7D">
        <w:rPr>
          <w:rFonts w:cs="Arial"/>
          <w:b/>
          <w:sz w:val="48"/>
          <w:szCs w:val="48"/>
          <w:u w:val="single"/>
        </w:rPr>
        <w:t>s</w:t>
      </w:r>
    </w:p>
    <w:p w14:paraId="1B3F4E27" w14:textId="48780C9E" w:rsidR="002E7783" w:rsidRDefault="00243032" w:rsidP="00143D7D">
      <w:pPr>
        <w:spacing w:before="0" w:after="0" w:line="360" w:lineRule="auto"/>
        <w:jc w:val="center"/>
        <w:rPr>
          <w:rFonts w:cs="Arial"/>
          <w:b/>
          <w:sz w:val="48"/>
          <w:szCs w:val="48"/>
          <w:u w:val="single"/>
        </w:rPr>
      </w:pPr>
      <w:r>
        <w:rPr>
          <w:rFonts w:cs="Arial"/>
          <w:b/>
          <w:sz w:val="48"/>
          <w:szCs w:val="48"/>
          <w:u w:val="single"/>
        </w:rPr>
        <w:t>1</w:t>
      </w:r>
      <w:r w:rsidRPr="00243032">
        <w:rPr>
          <w:rFonts w:cs="Arial"/>
          <w:b/>
          <w:sz w:val="48"/>
          <w:szCs w:val="48"/>
          <w:u w:val="single"/>
          <w:vertAlign w:val="superscript"/>
        </w:rPr>
        <w:t>st</w:t>
      </w:r>
      <w:r>
        <w:rPr>
          <w:rFonts w:cs="Arial"/>
          <w:b/>
          <w:sz w:val="48"/>
          <w:szCs w:val="48"/>
          <w:u w:val="single"/>
        </w:rPr>
        <w:t xml:space="preserve"> May 2020</w:t>
      </w:r>
    </w:p>
    <w:p w14:paraId="756991AD" w14:textId="77777777" w:rsidR="00DA57EE" w:rsidRPr="00841DC8" w:rsidRDefault="00DA57EE" w:rsidP="00965800">
      <w:pPr>
        <w:pStyle w:val="Header"/>
        <w:jc w:val="center"/>
        <w:rPr>
          <w:rFonts w:cs="Arial"/>
          <w:b/>
          <w:sz w:val="20"/>
          <w:szCs w:val="20"/>
        </w:rPr>
      </w:pPr>
    </w:p>
    <w:p w14:paraId="756991AE" w14:textId="77777777" w:rsidR="00DA57EE" w:rsidRPr="00841DC8" w:rsidRDefault="00DA57EE" w:rsidP="00DA57EE">
      <w:pPr>
        <w:pStyle w:val="Header"/>
        <w:jc w:val="center"/>
        <w:rPr>
          <w:rFonts w:cs="Arial"/>
          <w:b/>
          <w:sz w:val="20"/>
          <w:szCs w:val="20"/>
        </w:rPr>
      </w:pPr>
    </w:p>
    <w:p w14:paraId="756991AF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0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1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2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3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4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5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6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7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8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9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A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B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C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D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E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F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C0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C1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C2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C3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C4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C5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C6" w14:textId="77777777" w:rsidR="00DA57EE" w:rsidRPr="00841DC8" w:rsidRDefault="00DA57EE" w:rsidP="00DA57EE">
      <w:pPr>
        <w:spacing w:before="0" w:after="0" w:line="240" w:lineRule="auto"/>
        <w:rPr>
          <w:rFonts w:cs="Arial"/>
          <w:color w:val="313332"/>
          <w:sz w:val="20"/>
          <w:szCs w:val="20"/>
        </w:rPr>
      </w:pPr>
      <w:r w:rsidRPr="00841DC8">
        <w:rPr>
          <w:rFonts w:cs="Arial"/>
          <w:color w:val="313332"/>
          <w:sz w:val="20"/>
          <w:szCs w:val="20"/>
        </w:rPr>
        <w:br w:type="page"/>
      </w:r>
    </w:p>
    <w:p w14:paraId="756991C7" w14:textId="77777777" w:rsidR="00DA57EE" w:rsidRPr="00841DC8" w:rsidRDefault="00DA57EE" w:rsidP="00DA57EE">
      <w:pPr>
        <w:widowControl w:val="0"/>
        <w:spacing w:before="0" w:after="0" w:line="240" w:lineRule="auto"/>
        <w:rPr>
          <w:rFonts w:cs="Arial"/>
          <w:sz w:val="20"/>
          <w:szCs w:val="20"/>
        </w:rPr>
      </w:pPr>
    </w:p>
    <w:sdt>
      <w:sdtP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val="en-GB" w:eastAsia="en-GB"/>
        </w:rPr>
        <w:id w:val="37053831"/>
        <w:docPartObj>
          <w:docPartGallery w:val="Table of Contents"/>
          <w:docPartUnique/>
        </w:docPartObj>
      </w:sdtPr>
      <w:sdtEndPr/>
      <w:sdtContent>
        <w:p w14:paraId="756991C8" w14:textId="77777777" w:rsidR="00E26B26" w:rsidRPr="00841DC8" w:rsidRDefault="00E26B26">
          <w:pPr>
            <w:pStyle w:val="TOCHeading"/>
            <w:rPr>
              <w:rFonts w:ascii="Arial" w:hAnsi="Arial" w:cs="Arial"/>
              <w:sz w:val="20"/>
              <w:szCs w:val="20"/>
            </w:rPr>
          </w:pPr>
          <w:r w:rsidRPr="00841DC8">
            <w:rPr>
              <w:rFonts w:ascii="Arial" w:hAnsi="Arial" w:cs="Arial"/>
              <w:sz w:val="20"/>
              <w:szCs w:val="20"/>
            </w:rPr>
            <w:t>Table of Contents</w:t>
          </w:r>
        </w:p>
        <w:p w14:paraId="2BF4C365" w14:textId="607EB683" w:rsidR="00454C2B" w:rsidRDefault="00045CF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841DC8">
            <w:rPr>
              <w:rFonts w:cs="Arial"/>
              <w:sz w:val="20"/>
              <w:szCs w:val="20"/>
            </w:rPr>
            <w:fldChar w:fldCharType="begin"/>
          </w:r>
          <w:r w:rsidR="00E26B26" w:rsidRPr="00841DC8">
            <w:rPr>
              <w:rFonts w:cs="Arial"/>
              <w:sz w:val="20"/>
              <w:szCs w:val="20"/>
            </w:rPr>
            <w:instrText xml:space="preserve"> TOC \o "1-3" \h \z \u </w:instrText>
          </w:r>
          <w:r w:rsidRPr="00841DC8">
            <w:rPr>
              <w:rFonts w:cs="Arial"/>
              <w:sz w:val="20"/>
              <w:szCs w:val="20"/>
            </w:rPr>
            <w:fldChar w:fldCharType="separate"/>
          </w:r>
          <w:hyperlink w:anchor="_Toc40183680" w:history="1">
            <w:r w:rsidR="00454C2B" w:rsidRPr="00C4294E">
              <w:rPr>
                <w:rStyle w:val="Hyperlink"/>
                <w:rFonts w:cs="Arial"/>
                <w:noProof/>
              </w:rPr>
              <w:t>1.0</w:t>
            </w:r>
            <w:r w:rsidR="00454C2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454C2B" w:rsidRPr="00C4294E">
              <w:rPr>
                <w:rStyle w:val="Hyperlink"/>
                <w:rFonts w:cs="Arial"/>
                <w:noProof/>
              </w:rPr>
              <w:t>Table of Figures</w:t>
            </w:r>
            <w:r w:rsidR="00454C2B">
              <w:rPr>
                <w:noProof/>
                <w:webHidden/>
              </w:rPr>
              <w:tab/>
            </w:r>
            <w:r w:rsidR="00454C2B">
              <w:rPr>
                <w:noProof/>
                <w:webHidden/>
              </w:rPr>
              <w:fldChar w:fldCharType="begin"/>
            </w:r>
            <w:r w:rsidR="00454C2B">
              <w:rPr>
                <w:noProof/>
                <w:webHidden/>
              </w:rPr>
              <w:instrText xml:space="preserve"> PAGEREF _Toc40183680 \h </w:instrText>
            </w:r>
            <w:r w:rsidR="00454C2B">
              <w:rPr>
                <w:noProof/>
                <w:webHidden/>
              </w:rPr>
            </w:r>
            <w:r w:rsidR="00454C2B">
              <w:rPr>
                <w:noProof/>
                <w:webHidden/>
              </w:rPr>
              <w:fldChar w:fldCharType="separate"/>
            </w:r>
            <w:r w:rsidR="00454C2B">
              <w:rPr>
                <w:noProof/>
                <w:webHidden/>
              </w:rPr>
              <w:t>2</w:t>
            </w:r>
            <w:r w:rsidR="00454C2B">
              <w:rPr>
                <w:noProof/>
                <w:webHidden/>
              </w:rPr>
              <w:fldChar w:fldCharType="end"/>
            </w:r>
          </w:hyperlink>
        </w:p>
        <w:p w14:paraId="67F8D613" w14:textId="5C401CBD" w:rsidR="00454C2B" w:rsidRDefault="00454C2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3681" w:history="1">
            <w:r w:rsidRPr="00C4294E">
              <w:rPr>
                <w:rStyle w:val="Hyperlink"/>
                <w:rFonts w:cs="Arial"/>
                <w:noProof/>
              </w:rPr>
              <w:t>2.0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C4294E">
              <w:rPr>
                <w:rStyle w:val="Hyperlink"/>
                <w:rFonts w:cs="Arial"/>
                <w:noProof/>
              </w:rPr>
              <w:t>Document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_Toc40183681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3995AE" w14:textId="1B83AEB9" w:rsidR="00454C2B" w:rsidRDefault="00454C2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3682" w:history="1">
            <w:r w:rsidRPr="00C4294E">
              <w:rPr>
                <w:rStyle w:val="Hyperlink"/>
                <w:rFonts w:cs="Arial"/>
                <w:noProof/>
              </w:rPr>
              <w:t>3.0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C4294E">
              <w:rPr>
                <w:rStyle w:val="Hyperlink"/>
                <w:rFonts w:cs="Arial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_Toc40183682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01AF0" w14:textId="6442CE1C" w:rsidR="00454C2B" w:rsidRDefault="00454C2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3683" w:history="1">
            <w:r w:rsidRPr="00C4294E">
              <w:rPr>
                <w:rStyle w:val="Hyperlink"/>
                <w:rFonts w:cs="Arial"/>
                <w:noProof/>
              </w:rPr>
              <w:t>4.0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C4294E">
              <w:rPr>
                <w:rStyle w:val="Hyperlink"/>
                <w:noProof/>
                <w:kern w:val="28"/>
              </w:rPr>
              <w:t>BAU (Business-as-usual) order handling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_Toc40183683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64426" w14:textId="3C45C398" w:rsidR="00454C2B" w:rsidRDefault="00454C2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3684" w:history="1">
            <w:r w:rsidRPr="00C4294E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C4294E">
              <w:rPr>
                <w:rStyle w:val="Hyperlink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_Toc40183684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F15346" w14:textId="5A925737" w:rsidR="00454C2B" w:rsidRDefault="00454C2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3685" w:history="1">
            <w:r w:rsidRPr="00C4294E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C4294E">
              <w:rPr>
                <w:rStyle w:val="Hyperlink"/>
                <w:noProof/>
              </w:rPr>
              <w:t>Geo &amp; non-Geo process mis-alignment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_Toc40183685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48CCE" w14:textId="0CCA132F" w:rsidR="00454C2B" w:rsidRDefault="00454C2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3686" w:history="1">
            <w:r w:rsidRPr="00C4294E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C4294E">
              <w:rPr>
                <w:rStyle w:val="Hyperlink"/>
                <w:noProof/>
              </w:rPr>
              <w:t>A Single CLoA &amp; order handling process (App. R1)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_Toc40183686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A95BA" w14:textId="0181C462" w:rsidR="00454C2B" w:rsidRDefault="00454C2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3687" w:history="1">
            <w:r w:rsidRPr="00C4294E">
              <w:rPr>
                <w:rStyle w:val="Hyperlink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C4294E">
              <w:rPr>
                <w:rStyle w:val="Hyperlink"/>
                <w:noProof/>
              </w:rPr>
              <w:t>New CLoA Template (App. R2)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_Toc40183687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FEC0B6" w14:textId="3E65B464" w:rsidR="00454C2B" w:rsidRDefault="00454C2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3688" w:history="1">
            <w:r w:rsidRPr="00C4294E">
              <w:rPr>
                <w:rStyle w:val="Hyperlink"/>
                <w:noProof/>
              </w:rPr>
              <w:t>4.5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C4294E">
              <w:rPr>
                <w:rStyle w:val="Hyperlink"/>
                <w:noProof/>
              </w:rPr>
              <w:t>Port Order lead times – Geo &amp; non-Geo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_Toc40183688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3CC2C" w14:textId="7949A677" w:rsidR="00454C2B" w:rsidRDefault="00454C2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3689" w:history="1">
            <w:r w:rsidRPr="00C4294E">
              <w:rPr>
                <w:rStyle w:val="Hyperlink"/>
                <w:noProof/>
              </w:rPr>
              <w:t>5.0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C4294E">
              <w:rPr>
                <w:rStyle w:val="Hyperlink"/>
                <w:noProof/>
              </w:rPr>
              <w:t>Enhanced Cancellation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_Toc40183689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CADD2" w14:textId="1FA8D55B" w:rsidR="00454C2B" w:rsidRDefault="00454C2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3690" w:history="1">
            <w:r w:rsidRPr="00C4294E">
              <w:rPr>
                <w:rStyle w:val="Hyperlink"/>
                <w:rFonts w:cs="Arial"/>
                <w:noProof/>
              </w:rPr>
              <w:t>6.0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C4294E">
              <w:rPr>
                <w:rStyle w:val="Hyperlink"/>
                <w:noProof/>
              </w:rPr>
              <w:t>PoV - Pre-Order Validation Process (App. R3)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_Toc40183690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51241" w14:textId="37DB0FB4" w:rsidR="00454C2B" w:rsidRDefault="00454C2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3691" w:history="1">
            <w:r w:rsidRPr="00C4294E">
              <w:rPr>
                <w:rStyle w:val="Hyperlink"/>
                <w:noProof/>
              </w:rPr>
              <w:t>7.0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C4294E">
              <w:rPr>
                <w:rStyle w:val="Hyperlink"/>
                <w:rFonts w:cs="Arial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_Toc40183691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A0D99" w14:textId="30224C32" w:rsidR="00454C2B" w:rsidRDefault="00454C2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3692" w:history="1">
            <w:r w:rsidRPr="00C4294E">
              <w:rPr>
                <w:rStyle w:val="Hyperlink"/>
                <w:bCs/>
                <w:noProof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C4294E">
              <w:rPr>
                <w:rStyle w:val="Hyperlink"/>
                <w:bCs/>
                <w:noProof/>
              </w:rPr>
              <w:t>App. R1 – BAU &amp; PoV Order Handling Process Schematics – v1.6 (draft)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_Toc40183692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88A14" w14:textId="7B0471EC" w:rsidR="00454C2B" w:rsidRDefault="00454C2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3693" w:history="1">
            <w:r w:rsidRPr="00C4294E">
              <w:rPr>
                <w:rStyle w:val="Hyperlink"/>
                <w:bCs/>
                <w:noProof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C4294E">
              <w:rPr>
                <w:rStyle w:val="Hyperlink"/>
                <w:bCs/>
                <w:noProof/>
              </w:rPr>
              <w:t>App. R2 – New CLoA Template – v4 (draft)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_Toc40183693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5F436" w14:textId="3A4EE182" w:rsidR="00454C2B" w:rsidRDefault="00454C2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3694" w:history="1">
            <w:r w:rsidRPr="00C4294E">
              <w:rPr>
                <w:rStyle w:val="Hyperlink"/>
                <w:bCs/>
                <w:noProof/>
              </w:rPr>
              <w:t>7.3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C4294E">
              <w:rPr>
                <w:rStyle w:val="Hyperlink"/>
                <w:bCs/>
                <w:noProof/>
              </w:rPr>
              <w:t>App. R3 – PoV Process Description – v1.7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_Toc40183694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69862" w14:textId="39769BC1" w:rsidR="00454C2B" w:rsidRDefault="00454C2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3695" w:history="1">
            <w:r w:rsidRPr="00C4294E">
              <w:rPr>
                <w:rStyle w:val="Hyperlink"/>
                <w:bCs/>
                <w:noProof/>
              </w:rPr>
              <w:t>7.4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C4294E">
              <w:rPr>
                <w:rStyle w:val="Hyperlink"/>
                <w:bCs/>
                <w:noProof/>
              </w:rPr>
              <w:t>App. R4 - PoV Process Templates-v1.5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_Toc40183695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309622" w14:textId="25C0EF6B" w:rsidR="00454C2B" w:rsidRDefault="00454C2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3696" w:history="1">
            <w:r w:rsidRPr="00C4294E">
              <w:rPr>
                <w:rStyle w:val="Hyperlink"/>
                <w:bCs/>
                <w:noProof/>
              </w:rPr>
              <w:t>7.5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C4294E">
              <w:rPr>
                <w:rStyle w:val="Hyperlink"/>
                <w:noProof/>
              </w:rPr>
              <w:t>App. R5 - PoV_Process Consolidated Contacts Register - v9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_Toc40183696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991E3" w14:textId="56CDB064" w:rsidR="00E26B26" w:rsidRPr="00841DC8" w:rsidRDefault="00045CFD">
          <w:pPr>
            <w:rPr>
              <w:rFonts w:cs="Arial"/>
              <w:sz w:val="20"/>
              <w:szCs w:val="20"/>
            </w:rPr>
          </w:pPr>
          <w:r w:rsidRPr="00841DC8">
            <w:rPr>
              <w:rFonts w:cs="Arial"/>
              <w:sz w:val="20"/>
              <w:szCs w:val="20"/>
            </w:rPr>
            <w:fldChar w:fldCharType="end"/>
          </w:r>
        </w:p>
      </w:sdtContent>
    </w:sdt>
    <w:p w14:paraId="72ACB88A" w14:textId="14152113" w:rsidR="009E587D" w:rsidRPr="00841DC8" w:rsidRDefault="00DE1C89" w:rsidP="00DE1C89">
      <w:pPr>
        <w:pStyle w:val="Heading1"/>
        <w:numPr>
          <w:ilvl w:val="0"/>
          <w:numId w:val="0"/>
        </w:numPr>
        <w:rPr>
          <w:rFonts w:cs="Arial"/>
          <w:sz w:val="20"/>
          <w:szCs w:val="20"/>
        </w:rPr>
      </w:pPr>
      <w:bookmarkStart w:id="0" w:name="_Toc364934481"/>
      <w:r w:rsidRPr="00841DC8">
        <w:rPr>
          <w:rFonts w:cs="Arial"/>
          <w:sz w:val="20"/>
          <w:szCs w:val="20"/>
        </w:rPr>
        <w:t xml:space="preserve"> </w:t>
      </w:r>
    </w:p>
    <w:p w14:paraId="1B8986D0" w14:textId="77777777" w:rsidR="00745264" w:rsidRPr="00C45000" w:rsidRDefault="00745264" w:rsidP="00745264">
      <w:pPr>
        <w:pStyle w:val="Heading1"/>
        <w:rPr>
          <w:rFonts w:cs="Arial"/>
          <w:szCs w:val="22"/>
        </w:rPr>
      </w:pPr>
      <w:bookmarkStart w:id="1" w:name="_Toc40183680"/>
      <w:r w:rsidRPr="00C45000">
        <w:rPr>
          <w:rFonts w:cs="Arial"/>
          <w:szCs w:val="22"/>
        </w:rPr>
        <w:t>Table of Figures</w:t>
      </w:r>
      <w:bookmarkEnd w:id="1"/>
      <w:r w:rsidRPr="00C45000">
        <w:rPr>
          <w:rFonts w:cs="Arial"/>
          <w:szCs w:val="22"/>
        </w:rPr>
        <w:fldChar w:fldCharType="begin"/>
      </w:r>
      <w:r w:rsidRPr="00C45000">
        <w:rPr>
          <w:rFonts w:cs="Arial"/>
          <w:szCs w:val="22"/>
        </w:rPr>
        <w:instrText xml:space="preserve"> TOC \h \z \c "Figure" </w:instrText>
      </w:r>
      <w:r w:rsidRPr="00C45000">
        <w:rPr>
          <w:rFonts w:cs="Arial"/>
          <w:szCs w:val="22"/>
        </w:rPr>
        <w:fldChar w:fldCharType="separate"/>
      </w:r>
    </w:p>
    <w:p w14:paraId="06058B3E" w14:textId="77777777" w:rsidR="00745264" w:rsidRPr="00C45000" w:rsidRDefault="00745264" w:rsidP="00745264">
      <w:pPr>
        <w:pStyle w:val="TableofFigures"/>
        <w:tabs>
          <w:tab w:val="right" w:leader="dot" w:pos="9628"/>
        </w:tabs>
        <w:rPr>
          <w:noProof/>
          <w:szCs w:val="22"/>
        </w:rPr>
      </w:pPr>
      <w:hyperlink w:anchor="_Toc40108500" w:history="1">
        <w:r w:rsidRPr="00C45000">
          <w:rPr>
            <w:rStyle w:val="Hyperlink"/>
            <w:b/>
            <w:bCs/>
            <w:noProof/>
            <w:color w:val="6666FF" w:themeColor="hyperlink" w:themeTint="99"/>
            <w:szCs w:val="22"/>
          </w:rPr>
          <w:t>Figure 1 – BAU (Business-as-usual) Order Handling Process</w:t>
        </w:r>
        <w:r w:rsidRPr="00C45000">
          <w:rPr>
            <w:noProof/>
            <w:webHidden/>
            <w:szCs w:val="22"/>
          </w:rPr>
          <w:tab/>
        </w:r>
        <w:r w:rsidRPr="00C45000">
          <w:rPr>
            <w:noProof/>
            <w:webHidden/>
            <w:szCs w:val="22"/>
          </w:rPr>
          <w:fldChar w:fldCharType="begin"/>
        </w:r>
        <w:r w:rsidRPr="00C45000">
          <w:rPr>
            <w:noProof/>
            <w:webHidden/>
            <w:szCs w:val="22"/>
          </w:rPr>
          <w:instrText xml:space="preserve"> PAGEREF _Toc40108500 \h </w:instrText>
        </w:r>
        <w:r w:rsidRPr="00C45000">
          <w:rPr>
            <w:noProof/>
            <w:webHidden/>
            <w:szCs w:val="22"/>
          </w:rPr>
        </w:r>
        <w:r w:rsidRPr="00C45000">
          <w:rPr>
            <w:noProof/>
            <w:webHidden/>
            <w:szCs w:val="22"/>
          </w:rPr>
          <w:fldChar w:fldCharType="separate"/>
        </w:r>
        <w:r w:rsidRPr="00C45000">
          <w:rPr>
            <w:noProof/>
            <w:webHidden/>
            <w:szCs w:val="22"/>
          </w:rPr>
          <w:t>4</w:t>
        </w:r>
        <w:r w:rsidRPr="00C45000">
          <w:rPr>
            <w:noProof/>
            <w:webHidden/>
            <w:szCs w:val="22"/>
          </w:rPr>
          <w:fldChar w:fldCharType="end"/>
        </w:r>
      </w:hyperlink>
    </w:p>
    <w:p w14:paraId="1DBB8D69" w14:textId="77777777" w:rsidR="00745264" w:rsidRPr="00C45000" w:rsidRDefault="00745264" w:rsidP="00745264">
      <w:pPr>
        <w:pStyle w:val="TableofFigures"/>
        <w:tabs>
          <w:tab w:val="right" w:leader="dot" w:pos="9628"/>
        </w:tabs>
        <w:rPr>
          <w:noProof/>
          <w:szCs w:val="22"/>
        </w:rPr>
      </w:pPr>
      <w:hyperlink w:anchor="_Toc40108501" w:history="1">
        <w:r w:rsidRPr="00C45000">
          <w:rPr>
            <w:rStyle w:val="Hyperlink"/>
            <w:b/>
            <w:bCs/>
            <w:noProof/>
            <w:color w:val="6666FF" w:themeColor="hyperlink" w:themeTint="99"/>
            <w:szCs w:val="22"/>
          </w:rPr>
          <w:t>Figure 2 - Minimum Order Lead-times</w:t>
        </w:r>
        <w:r w:rsidRPr="00C45000">
          <w:rPr>
            <w:noProof/>
            <w:webHidden/>
            <w:szCs w:val="22"/>
          </w:rPr>
          <w:tab/>
        </w:r>
        <w:r w:rsidRPr="00C45000">
          <w:rPr>
            <w:noProof/>
            <w:webHidden/>
            <w:szCs w:val="22"/>
          </w:rPr>
          <w:fldChar w:fldCharType="begin"/>
        </w:r>
        <w:r w:rsidRPr="00C45000">
          <w:rPr>
            <w:noProof/>
            <w:webHidden/>
            <w:szCs w:val="22"/>
          </w:rPr>
          <w:instrText xml:space="preserve"> PAGEREF _Toc40108501 \h </w:instrText>
        </w:r>
        <w:r w:rsidRPr="00C45000">
          <w:rPr>
            <w:noProof/>
            <w:webHidden/>
            <w:szCs w:val="22"/>
          </w:rPr>
        </w:r>
        <w:r w:rsidRPr="00C45000">
          <w:rPr>
            <w:noProof/>
            <w:webHidden/>
            <w:szCs w:val="22"/>
          </w:rPr>
          <w:fldChar w:fldCharType="separate"/>
        </w:r>
        <w:r w:rsidRPr="00C45000">
          <w:rPr>
            <w:noProof/>
            <w:webHidden/>
            <w:szCs w:val="22"/>
          </w:rPr>
          <w:t>6</w:t>
        </w:r>
        <w:r w:rsidRPr="00C45000">
          <w:rPr>
            <w:noProof/>
            <w:webHidden/>
            <w:szCs w:val="22"/>
          </w:rPr>
          <w:fldChar w:fldCharType="end"/>
        </w:r>
      </w:hyperlink>
    </w:p>
    <w:p w14:paraId="6DB5D883" w14:textId="3F2CBE5A" w:rsidR="0016423E" w:rsidRPr="00C45000" w:rsidRDefault="00745264" w:rsidP="00745264">
      <w:pPr>
        <w:pStyle w:val="Heading1"/>
        <w:rPr>
          <w:rFonts w:cs="Arial"/>
          <w:szCs w:val="22"/>
        </w:rPr>
      </w:pPr>
      <w:r w:rsidRPr="00C45000">
        <w:rPr>
          <w:rFonts w:cs="Arial"/>
          <w:szCs w:val="22"/>
        </w:rPr>
        <w:fldChar w:fldCharType="end"/>
      </w:r>
      <w:bookmarkStart w:id="2" w:name="_Toc40183681"/>
      <w:r w:rsidR="00BB3396" w:rsidRPr="00C45000">
        <w:rPr>
          <w:rFonts w:cs="Arial"/>
          <w:szCs w:val="22"/>
        </w:rPr>
        <w:t>Document Control</w:t>
      </w:r>
      <w:bookmarkEnd w:id="2"/>
    </w:p>
    <w:tbl>
      <w:tblPr>
        <w:tblStyle w:val="TableGrid"/>
        <w:tblpPr w:leftFromText="180" w:rightFromText="180" w:vertAnchor="text" w:horzAnchor="margin" w:tblpXSpec="center" w:tblpY="118"/>
        <w:tblW w:w="9864" w:type="dxa"/>
        <w:tblLook w:val="04A0" w:firstRow="1" w:lastRow="0" w:firstColumn="1" w:lastColumn="0" w:noHBand="0" w:noVBand="1"/>
      </w:tblPr>
      <w:tblGrid>
        <w:gridCol w:w="1037"/>
        <w:gridCol w:w="1214"/>
        <w:gridCol w:w="7613"/>
      </w:tblGrid>
      <w:tr w:rsidR="00FC4D40" w14:paraId="7DAEE210" w14:textId="77777777" w:rsidTr="00EC463B">
        <w:trPr>
          <w:trHeight w:val="645"/>
        </w:trPr>
        <w:tc>
          <w:tcPr>
            <w:tcW w:w="1037" w:type="dxa"/>
          </w:tcPr>
          <w:p w14:paraId="4AA485FD" w14:textId="77777777" w:rsidR="001916D0" w:rsidRDefault="001916D0" w:rsidP="00EC463B">
            <w:r>
              <w:t>Version</w:t>
            </w:r>
          </w:p>
        </w:tc>
        <w:tc>
          <w:tcPr>
            <w:tcW w:w="1214" w:type="dxa"/>
          </w:tcPr>
          <w:p w14:paraId="24B51E0B" w14:textId="77777777" w:rsidR="001916D0" w:rsidRDefault="001916D0" w:rsidP="00EC463B">
            <w:r>
              <w:t>Date</w:t>
            </w:r>
          </w:p>
        </w:tc>
        <w:tc>
          <w:tcPr>
            <w:tcW w:w="7613" w:type="dxa"/>
          </w:tcPr>
          <w:p w14:paraId="534E4B62" w14:textId="77777777" w:rsidR="001916D0" w:rsidRDefault="001916D0" w:rsidP="00EC463B">
            <w:r>
              <w:t>Detail</w:t>
            </w:r>
          </w:p>
        </w:tc>
      </w:tr>
      <w:tr w:rsidR="00FC4D40" w14:paraId="5C7A2A59" w14:textId="77777777" w:rsidTr="00EC463B">
        <w:trPr>
          <w:trHeight w:val="636"/>
        </w:trPr>
        <w:tc>
          <w:tcPr>
            <w:tcW w:w="1037" w:type="dxa"/>
          </w:tcPr>
          <w:p w14:paraId="39C9E39F" w14:textId="77777777" w:rsidR="001916D0" w:rsidRDefault="001916D0" w:rsidP="00EC463B"/>
        </w:tc>
        <w:tc>
          <w:tcPr>
            <w:tcW w:w="1214" w:type="dxa"/>
          </w:tcPr>
          <w:p w14:paraId="112E201C" w14:textId="77777777" w:rsidR="001916D0" w:rsidRDefault="001916D0" w:rsidP="00EC463B"/>
        </w:tc>
        <w:tc>
          <w:tcPr>
            <w:tcW w:w="7613" w:type="dxa"/>
          </w:tcPr>
          <w:p w14:paraId="31928161" w14:textId="77777777" w:rsidR="001916D0" w:rsidRDefault="001916D0" w:rsidP="00EC463B"/>
        </w:tc>
      </w:tr>
      <w:tr w:rsidR="00FC4D40" w14:paraId="3A36B22B" w14:textId="77777777" w:rsidTr="00EC463B">
        <w:trPr>
          <w:trHeight w:val="645"/>
        </w:trPr>
        <w:tc>
          <w:tcPr>
            <w:tcW w:w="1037" w:type="dxa"/>
          </w:tcPr>
          <w:p w14:paraId="55B77671" w14:textId="77777777" w:rsidR="001916D0" w:rsidRDefault="001916D0" w:rsidP="00EC463B"/>
        </w:tc>
        <w:tc>
          <w:tcPr>
            <w:tcW w:w="1214" w:type="dxa"/>
          </w:tcPr>
          <w:p w14:paraId="7A47AC48" w14:textId="77777777" w:rsidR="001916D0" w:rsidRDefault="001916D0" w:rsidP="00EC463B"/>
        </w:tc>
        <w:tc>
          <w:tcPr>
            <w:tcW w:w="7613" w:type="dxa"/>
          </w:tcPr>
          <w:p w14:paraId="2AA94131" w14:textId="77777777" w:rsidR="001916D0" w:rsidRDefault="001916D0" w:rsidP="00EC463B"/>
        </w:tc>
      </w:tr>
      <w:tr w:rsidR="00FC4D40" w14:paraId="63F74E5E" w14:textId="77777777" w:rsidTr="00EC463B">
        <w:trPr>
          <w:trHeight w:val="636"/>
        </w:trPr>
        <w:tc>
          <w:tcPr>
            <w:tcW w:w="1037" w:type="dxa"/>
          </w:tcPr>
          <w:p w14:paraId="5F5DEC64" w14:textId="77777777" w:rsidR="001916D0" w:rsidRDefault="001916D0" w:rsidP="00EC463B"/>
        </w:tc>
        <w:tc>
          <w:tcPr>
            <w:tcW w:w="1214" w:type="dxa"/>
          </w:tcPr>
          <w:p w14:paraId="3142B130" w14:textId="77777777" w:rsidR="001916D0" w:rsidRDefault="001916D0" w:rsidP="00EC463B"/>
        </w:tc>
        <w:tc>
          <w:tcPr>
            <w:tcW w:w="7613" w:type="dxa"/>
          </w:tcPr>
          <w:p w14:paraId="669457C0" w14:textId="77777777" w:rsidR="001916D0" w:rsidRDefault="001916D0" w:rsidP="00EC463B"/>
        </w:tc>
      </w:tr>
    </w:tbl>
    <w:p w14:paraId="54FFB17B" w14:textId="522533C0" w:rsidR="00153D8A" w:rsidRPr="00C45000" w:rsidRDefault="00153D8A" w:rsidP="00E26B26">
      <w:pPr>
        <w:pStyle w:val="Heading1"/>
        <w:rPr>
          <w:rFonts w:cs="Arial"/>
          <w:szCs w:val="22"/>
        </w:rPr>
      </w:pPr>
      <w:bookmarkStart w:id="3" w:name="_Toc40183682"/>
      <w:r w:rsidRPr="00C45000">
        <w:rPr>
          <w:rFonts w:cs="Arial"/>
          <w:szCs w:val="22"/>
        </w:rPr>
        <w:t>Definitions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470"/>
      </w:tblGrid>
      <w:tr w:rsidR="008F5E63" w14:paraId="16D6F78C" w14:textId="77777777" w:rsidTr="00EC463B">
        <w:tc>
          <w:tcPr>
            <w:tcW w:w="1384" w:type="dxa"/>
          </w:tcPr>
          <w:p w14:paraId="20C8F727" w14:textId="77777777" w:rsidR="008F5E63" w:rsidRDefault="008F5E63" w:rsidP="00153D8A">
            <w:pPr>
              <w:pStyle w:val="BodyText"/>
            </w:pPr>
            <w:r>
              <w:t>BAU</w:t>
            </w:r>
          </w:p>
        </w:tc>
        <w:tc>
          <w:tcPr>
            <w:tcW w:w="8470" w:type="dxa"/>
          </w:tcPr>
          <w:p w14:paraId="58BE47D7" w14:textId="77777777" w:rsidR="008F5E63" w:rsidRDefault="008F5E63" w:rsidP="00EC463B">
            <w:r w:rsidRPr="00841DC8">
              <w:t>Business-as-usual</w:t>
            </w:r>
          </w:p>
        </w:tc>
      </w:tr>
      <w:tr w:rsidR="008F5E63" w14:paraId="2B45D44F" w14:textId="77777777" w:rsidTr="003654A4">
        <w:tc>
          <w:tcPr>
            <w:tcW w:w="1384" w:type="dxa"/>
          </w:tcPr>
          <w:p w14:paraId="4FE373AD" w14:textId="77777777" w:rsidR="008F5E63" w:rsidRDefault="008F5E63" w:rsidP="00153D8A">
            <w:pPr>
              <w:pStyle w:val="BodyText"/>
            </w:pPr>
            <w:proofErr w:type="spellStart"/>
            <w:r>
              <w:t>CLoA</w:t>
            </w:r>
            <w:proofErr w:type="spellEnd"/>
          </w:p>
        </w:tc>
        <w:tc>
          <w:tcPr>
            <w:tcW w:w="8470" w:type="dxa"/>
          </w:tcPr>
          <w:p w14:paraId="63D98811" w14:textId="77777777" w:rsidR="008F5E63" w:rsidRDefault="008F5E63" w:rsidP="00153D8A">
            <w:pPr>
              <w:pStyle w:val="BodyText"/>
            </w:pPr>
            <w:proofErr w:type="spellStart"/>
            <w:r w:rsidRPr="0045001A">
              <w:t>CLoA</w:t>
            </w:r>
            <w:proofErr w:type="spellEnd"/>
            <w:r w:rsidRPr="0045001A">
              <w:t>=Customer Letter of Authority</w:t>
            </w:r>
          </w:p>
        </w:tc>
      </w:tr>
      <w:tr w:rsidR="008F5E63" w14:paraId="49D3B2B6" w14:textId="77777777" w:rsidTr="003654A4">
        <w:tc>
          <w:tcPr>
            <w:tcW w:w="1384" w:type="dxa"/>
          </w:tcPr>
          <w:p w14:paraId="30EEB643" w14:textId="77777777" w:rsidR="008F5E63" w:rsidRDefault="008F5E63" w:rsidP="00153D8A">
            <w:pPr>
              <w:pStyle w:val="BodyText"/>
            </w:pPr>
            <w:r>
              <w:t>EU</w:t>
            </w:r>
          </w:p>
        </w:tc>
        <w:tc>
          <w:tcPr>
            <w:tcW w:w="8470" w:type="dxa"/>
          </w:tcPr>
          <w:p w14:paraId="50D300D4" w14:textId="77777777" w:rsidR="008F5E63" w:rsidRDefault="008F5E63" w:rsidP="00153D8A">
            <w:pPr>
              <w:pStyle w:val="BodyText"/>
            </w:pPr>
            <w:r w:rsidRPr="0045001A">
              <w:t>EU=End User</w:t>
            </w:r>
          </w:p>
        </w:tc>
      </w:tr>
      <w:tr w:rsidR="008F5E63" w14:paraId="37EA739D" w14:textId="77777777" w:rsidTr="003654A4">
        <w:tc>
          <w:tcPr>
            <w:tcW w:w="1384" w:type="dxa"/>
          </w:tcPr>
          <w:p w14:paraId="597BC6F5" w14:textId="77777777" w:rsidR="008F5E63" w:rsidRDefault="008F5E63" w:rsidP="00153D8A">
            <w:pPr>
              <w:pStyle w:val="BodyText"/>
            </w:pPr>
            <w:r>
              <w:t>GNCP</w:t>
            </w:r>
          </w:p>
        </w:tc>
        <w:tc>
          <w:tcPr>
            <w:tcW w:w="8470" w:type="dxa"/>
          </w:tcPr>
          <w:p w14:paraId="7C8C92D8" w14:textId="77777777" w:rsidR="008F5E63" w:rsidRDefault="008F5E63" w:rsidP="00153D8A">
            <w:pPr>
              <w:pStyle w:val="BodyText"/>
            </w:pPr>
            <w:r w:rsidRPr="0045001A">
              <w:t>GNCP-Gaining N/W CP</w:t>
            </w:r>
          </w:p>
        </w:tc>
      </w:tr>
      <w:tr w:rsidR="008F5E63" w14:paraId="3517CE74" w14:textId="77777777" w:rsidTr="003654A4">
        <w:tc>
          <w:tcPr>
            <w:tcW w:w="1384" w:type="dxa"/>
          </w:tcPr>
          <w:p w14:paraId="38620D5A" w14:textId="77777777" w:rsidR="008F5E63" w:rsidRDefault="008F5E63" w:rsidP="00153D8A">
            <w:pPr>
              <w:pStyle w:val="BodyText"/>
            </w:pPr>
            <w:r>
              <w:t>GP</w:t>
            </w:r>
          </w:p>
        </w:tc>
        <w:tc>
          <w:tcPr>
            <w:tcW w:w="8470" w:type="dxa"/>
          </w:tcPr>
          <w:p w14:paraId="24A6FBD5" w14:textId="77777777" w:rsidR="008F5E63" w:rsidRDefault="008F5E63" w:rsidP="00153D8A">
            <w:pPr>
              <w:pStyle w:val="BodyText"/>
            </w:pPr>
            <w:r w:rsidRPr="0045001A">
              <w:t xml:space="preserve">GP=Gaining </w:t>
            </w:r>
            <w:proofErr w:type="gramStart"/>
            <w:r w:rsidRPr="0045001A">
              <w:t>Party(</w:t>
            </w:r>
            <w:proofErr w:type="gramEnd"/>
            <w:r w:rsidRPr="0045001A">
              <w:t>Retailer)</w:t>
            </w:r>
          </w:p>
        </w:tc>
      </w:tr>
      <w:tr w:rsidR="008F5E63" w14:paraId="025ADA94" w14:textId="77777777" w:rsidTr="003654A4">
        <w:tc>
          <w:tcPr>
            <w:tcW w:w="1384" w:type="dxa"/>
          </w:tcPr>
          <w:p w14:paraId="6D581B32" w14:textId="77777777" w:rsidR="008F5E63" w:rsidRDefault="008F5E63" w:rsidP="00153D8A">
            <w:pPr>
              <w:pStyle w:val="BodyText"/>
            </w:pPr>
            <w:r>
              <w:t>GSP</w:t>
            </w:r>
          </w:p>
        </w:tc>
        <w:tc>
          <w:tcPr>
            <w:tcW w:w="8470" w:type="dxa"/>
          </w:tcPr>
          <w:p w14:paraId="68182BF2" w14:textId="77777777" w:rsidR="008F5E63" w:rsidRDefault="008F5E63" w:rsidP="00153D8A">
            <w:pPr>
              <w:pStyle w:val="BodyText"/>
            </w:pPr>
            <w:r w:rsidRPr="0045001A">
              <w:t>GSP=Gaining Service Provider</w:t>
            </w:r>
          </w:p>
        </w:tc>
      </w:tr>
      <w:tr w:rsidR="008F5E63" w14:paraId="05217B14" w14:textId="77777777" w:rsidTr="003654A4">
        <w:tc>
          <w:tcPr>
            <w:tcW w:w="1384" w:type="dxa"/>
          </w:tcPr>
          <w:p w14:paraId="72801650" w14:textId="77777777" w:rsidR="008F5E63" w:rsidRDefault="008F5E63" w:rsidP="00153D8A">
            <w:pPr>
              <w:pStyle w:val="BodyText"/>
            </w:pPr>
            <w:r>
              <w:t>LNCP</w:t>
            </w:r>
          </w:p>
        </w:tc>
        <w:tc>
          <w:tcPr>
            <w:tcW w:w="8470" w:type="dxa"/>
          </w:tcPr>
          <w:p w14:paraId="36E4DDE5" w14:textId="77777777" w:rsidR="008F5E63" w:rsidRDefault="008F5E63" w:rsidP="00153D8A">
            <w:pPr>
              <w:pStyle w:val="BodyText"/>
            </w:pPr>
            <w:r w:rsidRPr="0045001A">
              <w:t>LNCP=Losing N/W CP</w:t>
            </w:r>
          </w:p>
        </w:tc>
      </w:tr>
      <w:tr w:rsidR="008F5E63" w14:paraId="4B1832E4" w14:textId="77777777" w:rsidTr="003654A4">
        <w:tc>
          <w:tcPr>
            <w:tcW w:w="1384" w:type="dxa"/>
          </w:tcPr>
          <w:p w14:paraId="707B5C6B" w14:textId="77777777" w:rsidR="008F5E63" w:rsidRDefault="008F5E63" w:rsidP="00153D8A">
            <w:pPr>
              <w:pStyle w:val="BodyText"/>
            </w:pPr>
            <w:proofErr w:type="spellStart"/>
            <w:r>
              <w:t>LoB</w:t>
            </w:r>
            <w:proofErr w:type="spellEnd"/>
          </w:p>
        </w:tc>
        <w:tc>
          <w:tcPr>
            <w:tcW w:w="8470" w:type="dxa"/>
          </w:tcPr>
          <w:p w14:paraId="479570E1" w14:textId="77777777" w:rsidR="008F5E63" w:rsidRDefault="008F5E63" w:rsidP="00153D8A">
            <w:pPr>
              <w:pStyle w:val="BodyText"/>
            </w:pPr>
            <w:r>
              <w:t>Line of Business</w:t>
            </w:r>
          </w:p>
        </w:tc>
      </w:tr>
      <w:tr w:rsidR="008F5E63" w14:paraId="3770BBD3" w14:textId="77777777" w:rsidTr="003654A4">
        <w:tc>
          <w:tcPr>
            <w:tcW w:w="1384" w:type="dxa"/>
          </w:tcPr>
          <w:p w14:paraId="7A6535C8" w14:textId="77777777" w:rsidR="008F5E63" w:rsidRDefault="008F5E63" w:rsidP="00153D8A">
            <w:pPr>
              <w:pStyle w:val="BodyText"/>
            </w:pPr>
            <w:r>
              <w:t>LP</w:t>
            </w:r>
          </w:p>
        </w:tc>
        <w:tc>
          <w:tcPr>
            <w:tcW w:w="8470" w:type="dxa"/>
          </w:tcPr>
          <w:p w14:paraId="17CD3B82" w14:textId="77777777" w:rsidR="008F5E63" w:rsidRDefault="008F5E63" w:rsidP="00153D8A">
            <w:pPr>
              <w:pStyle w:val="BodyText"/>
            </w:pPr>
            <w:r w:rsidRPr="0045001A">
              <w:t xml:space="preserve">LP=Losing </w:t>
            </w:r>
            <w:proofErr w:type="gramStart"/>
            <w:r w:rsidRPr="0045001A">
              <w:t>Party(</w:t>
            </w:r>
            <w:proofErr w:type="gramEnd"/>
            <w:r w:rsidRPr="0045001A">
              <w:t>Retailer)</w:t>
            </w:r>
          </w:p>
        </w:tc>
      </w:tr>
      <w:tr w:rsidR="008F5E63" w14:paraId="7FC6E1B3" w14:textId="77777777" w:rsidTr="003654A4">
        <w:tc>
          <w:tcPr>
            <w:tcW w:w="1384" w:type="dxa"/>
          </w:tcPr>
          <w:p w14:paraId="7AE26012" w14:textId="77777777" w:rsidR="008F5E63" w:rsidRDefault="008F5E63" w:rsidP="00153D8A">
            <w:pPr>
              <w:pStyle w:val="BodyText"/>
            </w:pPr>
            <w:r>
              <w:t>LSP</w:t>
            </w:r>
          </w:p>
        </w:tc>
        <w:tc>
          <w:tcPr>
            <w:tcW w:w="8470" w:type="dxa"/>
          </w:tcPr>
          <w:p w14:paraId="598C8B3F" w14:textId="77777777" w:rsidR="008F5E63" w:rsidRDefault="008F5E63" w:rsidP="00153D8A">
            <w:pPr>
              <w:pStyle w:val="BodyText"/>
            </w:pPr>
            <w:r w:rsidRPr="0045001A">
              <w:t>LSP-Losing Service Provider</w:t>
            </w:r>
          </w:p>
        </w:tc>
      </w:tr>
      <w:tr w:rsidR="008F5E63" w14:paraId="3E607CDC" w14:textId="77777777" w:rsidTr="003654A4">
        <w:tc>
          <w:tcPr>
            <w:tcW w:w="1384" w:type="dxa"/>
          </w:tcPr>
          <w:p w14:paraId="0BCD8CDD" w14:textId="77777777" w:rsidR="008F5E63" w:rsidRDefault="008F5E63" w:rsidP="00153D8A">
            <w:pPr>
              <w:pStyle w:val="BodyText"/>
            </w:pPr>
            <w:r>
              <w:t>NDA</w:t>
            </w:r>
          </w:p>
        </w:tc>
        <w:tc>
          <w:tcPr>
            <w:tcW w:w="8470" w:type="dxa"/>
          </w:tcPr>
          <w:p w14:paraId="67A19F13" w14:textId="77777777" w:rsidR="008F5E63" w:rsidRDefault="008F5E63" w:rsidP="00153D8A">
            <w:pPr>
              <w:pStyle w:val="BodyText"/>
            </w:pPr>
            <w:proofErr w:type="spellStart"/>
            <w:proofErr w:type="gramStart"/>
            <w:r>
              <w:t>Non Disclosure</w:t>
            </w:r>
            <w:proofErr w:type="spellEnd"/>
            <w:proofErr w:type="gramEnd"/>
            <w:r>
              <w:t xml:space="preserve"> Agreement</w:t>
            </w:r>
          </w:p>
        </w:tc>
      </w:tr>
      <w:tr w:rsidR="008F5E63" w14:paraId="16F7BB94" w14:textId="77777777" w:rsidTr="003654A4">
        <w:tc>
          <w:tcPr>
            <w:tcW w:w="1384" w:type="dxa"/>
          </w:tcPr>
          <w:p w14:paraId="16A2DF6A" w14:textId="77777777" w:rsidR="008F5E63" w:rsidRDefault="008F5E63" w:rsidP="00153D8A">
            <w:pPr>
              <w:pStyle w:val="BodyText"/>
            </w:pPr>
            <w:r>
              <w:t>NPOR</w:t>
            </w:r>
          </w:p>
        </w:tc>
        <w:tc>
          <w:tcPr>
            <w:tcW w:w="8470" w:type="dxa"/>
          </w:tcPr>
          <w:p w14:paraId="016190AC" w14:textId="77777777" w:rsidR="008F5E63" w:rsidRDefault="008F5E63" w:rsidP="00153D8A">
            <w:pPr>
              <w:pStyle w:val="BodyText"/>
            </w:pPr>
            <w:r w:rsidRPr="0045001A">
              <w:t>NPOR=Number Port Order Form</w:t>
            </w:r>
          </w:p>
        </w:tc>
      </w:tr>
      <w:tr w:rsidR="008F5E63" w14:paraId="650B72A8" w14:textId="77777777" w:rsidTr="00EC463B">
        <w:tc>
          <w:tcPr>
            <w:tcW w:w="1384" w:type="dxa"/>
          </w:tcPr>
          <w:p w14:paraId="38E3CCDF" w14:textId="77777777" w:rsidR="008F5E63" w:rsidRDefault="008F5E63" w:rsidP="00153D8A">
            <w:pPr>
              <w:pStyle w:val="BodyText"/>
            </w:pPr>
            <w:r>
              <w:t>NPP&amp;CG</w:t>
            </w:r>
          </w:p>
        </w:tc>
        <w:tc>
          <w:tcPr>
            <w:tcW w:w="8470" w:type="dxa"/>
          </w:tcPr>
          <w:p w14:paraId="16375D85" w14:textId="77777777" w:rsidR="008F5E63" w:rsidRDefault="008F5E63" w:rsidP="00153D8A">
            <w:pPr>
              <w:pStyle w:val="BodyText"/>
            </w:pPr>
            <w:r>
              <w:t>Number Port Process &amp; Commercial Group</w:t>
            </w:r>
          </w:p>
        </w:tc>
      </w:tr>
      <w:tr w:rsidR="008F5E63" w14:paraId="1E72CEDC" w14:textId="77777777" w:rsidTr="00EC463B">
        <w:tc>
          <w:tcPr>
            <w:tcW w:w="1384" w:type="dxa"/>
          </w:tcPr>
          <w:p w14:paraId="033A91D8" w14:textId="77777777" w:rsidR="008F5E63" w:rsidRDefault="008F5E63" w:rsidP="00153D8A">
            <w:pPr>
              <w:pStyle w:val="BodyText"/>
            </w:pPr>
            <w:proofErr w:type="spellStart"/>
            <w:r>
              <w:t>PoV</w:t>
            </w:r>
            <w:proofErr w:type="spellEnd"/>
          </w:p>
        </w:tc>
        <w:tc>
          <w:tcPr>
            <w:tcW w:w="8470" w:type="dxa"/>
          </w:tcPr>
          <w:p w14:paraId="78F9B3C7" w14:textId="77777777" w:rsidR="008F5E63" w:rsidRDefault="008F5E63" w:rsidP="00153D8A">
            <w:pPr>
              <w:pStyle w:val="BodyText"/>
            </w:pPr>
            <w:r>
              <w:t>Pre-order validation</w:t>
            </w:r>
          </w:p>
        </w:tc>
      </w:tr>
      <w:tr w:rsidR="008F5E63" w14:paraId="4A2032B9" w14:textId="77777777" w:rsidTr="003654A4">
        <w:tc>
          <w:tcPr>
            <w:tcW w:w="1384" w:type="dxa"/>
          </w:tcPr>
          <w:p w14:paraId="3576982D" w14:textId="77777777" w:rsidR="008F5E63" w:rsidRDefault="008F5E63" w:rsidP="00153D8A">
            <w:pPr>
              <w:pStyle w:val="BodyText"/>
            </w:pPr>
            <w:r>
              <w:t>RH</w:t>
            </w:r>
          </w:p>
        </w:tc>
        <w:tc>
          <w:tcPr>
            <w:tcW w:w="8470" w:type="dxa"/>
          </w:tcPr>
          <w:p w14:paraId="21B8D06A" w14:textId="77777777" w:rsidR="008F5E63" w:rsidRDefault="008F5E63" w:rsidP="00153D8A">
            <w:pPr>
              <w:pStyle w:val="BodyText"/>
            </w:pPr>
            <w:r w:rsidRPr="0045001A">
              <w:t>RH=Range Holder</w:t>
            </w:r>
          </w:p>
        </w:tc>
      </w:tr>
      <w:tr w:rsidR="008F5E63" w14:paraId="35DC1BFE" w14:textId="77777777" w:rsidTr="003654A4">
        <w:tc>
          <w:tcPr>
            <w:tcW w:w="1384" w:type="dxa"/>
          </w:tcPr>
          <w:p w14:paraId="5046B03C" w14:textId="77777777" w:rsidR="008F5E63" w:rsidRDefault="008F5E63" w:rsidP="00153D8A">
            <w:pPr>
              <w:pStyle w:val="BodyText"/>
            </w:pPr>
            <w:r>
              <w:t>STSYG</w:t>
            </w:r>
          </w:p>
        </w:tc>
        <w:tc>
          <w:tcPr>
            <w:tcW w:w="8470" w:type="dxa"/>
          </w:tcPr>
          <w:p w14:paraId="42E3BD25" w14:textId="77777777" w:rsidR="008F5E63" w:rsidRDefault="008F5E63" w:rsidP="00153D8A">
            <w:pPr>
              <w:pStyle w:val="BodyText"/>
            </w:pPr>
            <w:r w:rsidRPr="0045001A">
              <w:t>STSYG=Sorry to see you go</w:t>
            </w:r>
          </w:p>
        </w:tc>
      </w:tr>
    </w:tbl>
    <w:p w14:paraId="783F33C6" w14:textId="77777777" w:rsidR="00153D8A" w:rsidRPr="00EC463B" w:rsidRDefault="00153D8A" w:rsidP="00EC463B">
      <w:pPr>
        <w:pStyle w:val="BodyText"/>
      </w:pPr>
    </w:p>
    <w:p w14:paraId="113C18FD" w14:textId="48CF6AE8" w:rsidR="0087401E" w:rsidRPr="0087401E" w:rsidRDefault="00EF4B17" w:rsidP="0087401E">
      <w:pPr>
        <w:pStyle w:val="Heading1"/>
        <w:rPr>
          <w:rFonts w:cs="Arial"/>
          <w:sz w:val="20"/>
          <w:szCs w:val="20"/>
        </w:rPr>
      </w:pPr>
      <w:bookmarkStart w:id="4" w:name="_Toc39503253"/>
      <w:bookmarkStart w:id="5" w:name="_Toc364934482"/>
      <w:bookmarkStart w:id="6" w:name="_Toc40183683"/>
      <w:bookmarkEnd w:id="0"/>
      <w:r>
        <w:rPr>
          <w:color w:val="auto"/>
          <w:kern w:val="28"/>
          <w:szCs w:val="20"/>
          <w:u w:val="single"/>
        </w:rPr>
        <w:t xml:space="preserve">BAU </w:t>
      </w:r>
      <w:r w:rsidR="00234E38">
        <w:rPr>
          <w:color w:val="auto"/>
          <w:kern w:val="28"/>
          <w:szCs w:val="20"/>
          <w:u w:val="single"/>
        </w:rPr>
        <w:t>(Business-as-usual) o</w:t>
      </w:r>
      <w:r w:rsidR="00D8172A" w:rsidRPr="007145A1">
        <w:rPr>
          <w:color w:val="auto"/>
          <w:kern w:val="28"/>
          <w:szCs w:val="20"/>
          <w:u w:val="single"/>
        </w:rPr>
        <w:t>rder handling process</w:t>
      </w:r>
      <w:bookmarkEnd w:id="4"/>
      <w:bookmarkEnd w:id="6"/>
    </w:p>
    <w:p w14:paraId="7F458F02" w14:textId="77777777" w:rsidR="003C38AC" w:rsidRPr="003C38AC" w:rsidRDefault="0087401E" w:rsidP="00013FC5">
      <w:pPr>
        <w:pStyle w:val="Heading2"/>
        <w:rPr>
          <w:sz w:val="20"/>
        </w:rPr>
      </w:pPr>
      <w:bookmarkStart w:id="7" w:name="_Toc40183684"/>
      <w:r>
        <w:t>Background</w:t>
      </w:r>
      <w:bookmarkEnd w:id="7"/>
    </w:p>
    <w:p w14:paraId="65D4FF8E" w14:textId="7327276D" w:rsidR="006B4BE9" w:rsidRPr="00D9555F" w:rsidRDefault="00D8172A" w:rsidP="00D9555F">
      <w:pPr>
        <w:ind w:left="720"/>
        <w:rPr>
          <w:b/>
        </w:rPr>
      </w:pPr>
      <w:r w:rsidRPr="003C38AC">
        <w:t xml:space="preserve">Port orders for Business End Users can be challenging for various reasons: </w:t>
      </w:r>
      <w:r w:rsidR="006B4BE9">
        <w:rPr>
          <w:b/>
        </w:rPr>
        <w:t>-</w:t>
      </w:r>
    </w:p>
    <w:p w14:paraId="4765F6EF" w14:textId="77777777" w:rsidR="00D8172A" w:rsidRPr="00D8172A" w:rsidRDefault="00D8172A" w:rsidP="006B4BE9">
      <w:pPr>
        <w:numPr>
          <w:ilvl w:val="0"/>
          <w:numId w:val="23"/>
        </w:numPr>
        <w:suppressAutoHyphens/>
        <w:spacing w:before="0" w:after="200" w:line="276" w:lineRule="auto"/>
        <w:rPr>
          <w:rFonts w:eastAsia="Calibri" w:cs="Arial"/>
          <w:color w:val="auto"/>
          <w:szCs w:val="22"/>
          <w:lang w:eastAsia="ar-SA"/>
        </w:rPr>
      </w:pPr>
      <w:r w:rsidRPr="00D8172A">
        <w:rPr>
          <w:rFonts w:eastAsia="Calibri" w:cs="Arial"/>
          <w:color w:val="auto"/>
          <w:szCs w:val="22"/>
          <w:lang w:eastAsia="ar-SA"/>
        </w:rPr>
        <w:t>Order complexity and scale can vary (e.g. mixed single &amp; multi-line, DDI, Geo &amp; non-Geo)</w:t>
      </w:r>
    </w:p>
    <w:p w14:paraId="2DBF0538" w14:textId="77777777" w:rsidR="00D8172A" w:rsidRPr="00D8172A" w:rsidRDefault="00D8172A" w:rsidP="006B4BE9">
      <w:pPr>
        <w:numPr>
          <w:ilvl w:val="0"/>
          <w:numId w:val="23"/>
        </w:numPr>
        <w:suppressAutoHyphens/>
        <w:spacing w:before="0" w:after="200" w:line="276" w:lineRule="auto"/>
        <w:rPr>
          <w:rFonts w:eastAsia="Calibri" w:cs="Arial"/>
          <w:color w:val="auto"/>
          <w:szCs w:val="22"/>
          <w:lang w:eastAsia="ar-SA"/>
        </w:rPr>
      </w:pPr>
      <w:r w:rsidRPr="00D8172A">
        <w:rPr>
          <w:rFonts w:eastAsia="Calibri" w:cs="Arial"/>
          <w:color w:val="auto"/>
          <w:szCs w:val="22"/>
          <w:lang w:eastAsia="ar-SA"/>
        </w:rPr>
        <w:t xml:space="preserve">Supply chain complexity due to multiple Reseller involvement </w:t>
      </w:r>
    </w:p>
    <w:p w14:paraId="1437F962" w14:textId="261F1600" w:rsidR="00D8172A" w:rsidRPr="00D8172A" w:rsidRDefault="00D8172A" w:rsidP="006B4BE9">
      <w:pPr>
        <w:numPr>
          <w:ilvl w:val="0"/>
          <w:numId w:val="23"/>
        </w:numPr>
        <w:suppressAutoHyphens/>
        <w:spacing w:before="0" w:after="200" w:line="276" w:lineRule="auto"/>
        <w:rPr>
          <w:rFonts w:eastAsia="Calibri" w:cs="Arial"/>
          <w:color w:val="auto"/>
          <w:szCs w:val="22"/>
          <w:lang w:eastAsia="ar-SA"/>
        </w:rPr>
      </w:pPr>
      <w:r w:rsidRPr="00D8172A">
        <w:rPr>
          <w:rFonts w:eastAsia="Calibri" w:cs="Arial"/>
          <w:color w:val="auto"/>
          <w:szCs w:val="22"/>
          <w:lang w:eastAsia="ar-SA"/>
        </w:rPr>
        <w:t>Manual process</w:t>
      </w:r>
      <w:r w:rsidR="00EB2147">
        <w:rPr>
          <w:rFonts w:eastAsia="Calibri" w:cs="Arial"/>
          <w:color w:val="auto"/>
          <w:szCs w:val="22"/>
          <w:lang w:eastAsia="ar-SA"/>
        </w:rPr>
        <w:t>es</w:t>
      </w:r>
      <w:r w:rsidRPr="00D8172A">
        <w:rPr>
          <w:rFonts w:eastAsia="Calibri" w:cs="Arial"/>
          <w:color w:val="auto"/>
          <w:szCs w:val="22"/>
          <w:lang w:eastAsia="ar-SA"/>
        </w:rPr>
        <w:t xml:space="preserve"> with minimal automation</w:t>
      </w:r>
    </w:p>
    <w:p w14:paraId="4266D561" w14:textId="5E9E0E9E" w:rsidR="00D8172A" w:rsidRDefault="00D8172A" w:rsidP="006B4BE9">
      <w:pPr>
        <w:numPr>
          <w:ilvl w:val="0"/>
          <w:numId w:val="23"/>
        </w:numPr>
        <w:suppressAutoHyphens/>
        <w:spacing w:before="0" w:after="200" w:line="276" w:lineRule="auto"/>
        <w:rPr>
          <w:rFonts w:eastAsia="Calibri" w:cs="Arial"/>
          <w:color w:val="auto"/>
          <w:szCs w:val="22"/>
          <w:lang w:eastAsia="ar-SA"/>
        </w:rPr>
      </w:pPr>
      <w:r w:rsidRPr="00D8172A">
        <w:rPr>
          <w:rFonts w:eastAsia="Calibri" w:cs="Arial"/>
          <w:color w:val="auto"/>
          <w:szCs w:val="22"/>
          <w:lang w:eastAsia="ar-SA"/>
        </w:rPr>
        <w:t>Large reseller community with varying degrees of process awareness</w:t>
      </w:r>
      <w:r w:rsidR="00596B0E">
        <w:rPr>
          <w:rFonts w:eastAsia="Calibri" w:cs="Arial"/>
          <w:color w:val="auto"/>
          <w:szCs w:val="22"/>
          <w:lang w:eastAsia="ar-SA"/>
        </w:rPr>
        <w:t xml:space="preserve"> and </w:t>
      </w:r>
      <w:r w:rsidRPr="00D8172A">
        <w:rPr>
          <w:rFonts w:eastAsia="Calibri" w:cs="Arial"/>
          <w:color w:val="auto"/>
          <w:szCs w:val="22"/>
          <w:lang w:eastAsia="ar-SA"/>
        </w:rPr>
        <w:t>compliance</w:t>
      </w:r>
    </w:p>
    <w:p w14:paraId="70A3A3E7" w14:textId="605044F4" w:rsidR="00596B0E" w:rsidRDefault="008149C1" w:rsidP="006B4BE9">
      <w:pPr>
        <w:numPr>
          <w:ilvl w:val="0"/>
          <w:numId w:val="23"/>
        </w:numPr>
        <w:suppressAutoHyphens/>
        <w:spacing w:before="0" w:after="200" w:line="276" w:lineRule="auto"/>
        <w:rPr>
          <w:rFonts w:eastAsia="Calibri" w:cs="Arial"/>
          <w:color w:val="auto"/>
          <w:szCs w:val="22"/>
          <w:lang w:eastAsia="ar-SA"/>
        </w:rPr>
      </w:pPr>
      <w:r>
        <w:rPr>
          <w:rFonts w:eastAsia="Calibri" w:cs="Arial"/>
          <w:color w:val="auto"/>
          <w:szCs w:val="22"/>
          <w:lang w:eastAsia="ar-SA"/>
        </w:rPr>
        <w:t>Different</w:t>
      </w:r>
      <w:r w:rsidR="00131A8A">
        <w:rPr>
          <w:rFonts w:eastAsia="Calibri" w:cs="Arial"/>
          <w:color w:val="auto"/>
          <w:szCs w:val="22"/>
          <w:lang w:eastAsia="ar-SA"/>
        </w:rPr>
        <w:t xml:space="preserve"> handling processes for Geo &amp; non-Geo port orders.</w:t>
      </w:r>
    </w:p>
    <w:p w14:paraId="7A9A2428" w14:textId="76C8C916" w:rsidR="0084386F" w:rsidRPr="00D8172A" w:rsidRDefault="002F5D8B" w:rsidP="006B4BE9">
      <w:pPr>
        <w:numPr>
          <w:ilvl w:val="0"/>
          <w:numId w:val="23"/>
        </w:numPr>
        <w:suppressAutoHyphens/>
        <w:spacing w:before="0" w:after="200" w:line="276" w:lineRule="auto"/>
        <w:rPr>
          <w:rFonts w:eastAsia="Calibri" w:cs="Arial"/>
          <w:color w:val="auto"/>
          <w:szCs w:val="22"/>
          <w:lang w:eastAsia="ar-SA"/>
        </w:rPr>
      </w:pPr>
      <w:r>
        <w:rPr>
          <w:rFonts w:eastAsia="Calibri" w:cs="Arial"/>
          <w:color w:val="auto"/>
          <w:szCs w:val="22"/>
          <w:lang w:eastAsia="ar-SA"/>
        </w:rPr>
        <w:t>P</w:t>
      </w:r>
      <w:r w:rsidR="0084386F">
        <w:rPr>
          <w:rFonts w:eastAsia="Calibri" w:cs="Arial"/>
          <w:color w:val="auto"/>
          <w:szCs w:val="22"/>
          <w:lang w:eastAsia="ar-SA"/>
        </w:rPr>
        <w:t>rocess</w:t>
      </w:r>
      <w:r>
        <w:rPr>
          <w:rFonts w:eastAsia="Calibri" w:cs="Arial"/>
          <w:color w:val="auto"/>
          <w:szCs w:val="22"/>
          <w:lang w:eastAsia="ar-SA"/>
        </w:rPr>
        <w:t xml:space="preserve"> poorly</w:t>
      </w:r>
      <w:r w:rsidR="0084386F">
        <w:rPr>
          <w:rFonts w:eastAsia="Calibri" w:cs="Arial"/>
          <w:color w:val="auto"/>
          <w:szCs w:val="22"/>
          <w:lang w:eastAsia="ar-SA"/>
        </w:rPr>
        <w:t xml:space="preserve"> document</w:t>
      </w:r>
      <w:r>
        <w:rPr>
          <w:rFonts w:eastAsia="Calibri" w:cs="Arial"/>
          <w:color w:val="auto"/>
          <w:szCs w:val="22"/>
          <w:lang w:eastAsia="ar-SA"/>
        </w:rPr>
        <w:t>ed</w:t>
      </w:r>
    </w:p>
    <w:p w14:paraId="7E14CD97" w14:textId="10F1A2EB" w:rsidR="00D8172A" w:rsidRDefault="00AA142C" w:rsidP="00EF4B17">
      <w:pPr>
        <w:spacing w:before="0" w:after="0" w:line="240" w:lineRule="auto"/>
        <w:ind w:left="720"/>
        <w:rPr>
          <w:rFonts w:cs="Arial"/>
          <w:color w:val="auto"/>
          <w:kern w:val="28"/>
          <w:szCs w:val="20"/>
        </w:rPr>
      </w:pPr>
      <w:r>
        <w:rPr>
          <w:rFonts w:cs="Arial"/>
          <w:color w:val="auto"/>
          <w:kern w:val="28"/>
          <w:szCs w:val="20"/>
        </w:rPr>
        <w:t xml:space="preserve">The BAU process is </w:t>
      </w:r>
      <w:r w:rsidR="002F76ED">
        <w:rPr>
          <w:rFonts w:cs="Arial"/>
          <w:color w:val="auto"/>
          <w:kern w:val="28"/>
          <w:szCs w:val="20"/>
        </w:rPr>
        <w:t>undergoing v</w:t>
      </w:r>
      <w:r w:rsidR="002064EB">
        <w:rPr>
          <w:rFonts w:cs="Arial"/>
          <w:color w:val="auto"/>
          <w:kern w:val="28"/>
          <w:szCs w:val="20"/>
        </w:rPr>
        <w:t xml:space="preserve">arious </w:t>
      </w:r>
      <w:r w:rsidR="00D8172A" w:rsidRPr="00D8172A">
        <w:rPr>
          <w:rFonts w:cs="Arial"/>
          <w:color w:val="auto"/>
          <w:kern w:val="28"/>
          <w:szCs w:val="20"/>
        </w:rPr>
        <w:t xml:space="preserve">Improvements </w:t>
      </w:r>
      <w:r w:rsidR="002F76ED">
        <w:rPr>
          <w:rFonts w:cs="Arial"/>
          <w:color w:val="auto"/>
          <w:kern w:val="28"/>
          <w:szCs w:val="20"/>
        </w:rPr>
        <w:t>designed</w:t>
      </w:r>
      <w:r w:rsidR="002064EB" w:rsidRPr="00D8172A">
        <w:rPr>
          <w:rFonts w:cs="Arial"/>
          <w:color w:val="auto"/>
          <w:kern w:val="28"/>
          <w:szCs w:val="20"/>
        </w:rPr>
        <w:t xml:space="preserve"> </w:t>
      </w:r>
      <w:r w:rsidR="00D8172A" w:rsidRPr="00D8172A">
        <w:rPr>
          <w:rFonts w:cs="Arial"/>
          <w:color w:val="auto"/>
          <w:kern w:val="28"/>
          <w:szCs w:val="20"/>
        </w:rPr>
        <w:t xml:space="preserve">to address these </w:t>
      </w:r>
      <w:r w:rsidR="005E3650">
        <w:rPr>
          <w:rFonts w:cs="Arial"/>
          <w:color w:val="auto"/>
          <w:kern w:val="28"/>
          <w:szCs w:val="20"/>
        </w:rPr>
        <w:t>weaknesses</w:t>
      </w:r>
      <w:r w:rsidR="008C5264">
        <w:rPr>
          <w:rFonts w:cs="Arial"/>
          <w:color w:val="auto"/>
          <w:kern w:val="28"/>
          <w:szCs w:val="20"/>
        </w:rPr>
        <w:t>.</w:t>
      </w:r>
    </w:p>
    <w:p w14:paraId="7C4B12A9" w14:textId="77777777" w:rsidR="00EF4B17" w:rsidRPr="00D8172A" w:rsidRDefault="00EF4B17" w:rsidP="00EF4B17">
      <w:pPr>
        <w:spacing w:before="0" w:after="0" w:line="240" w:lineRule="auto"/>
        <w:ind w:left="720"/>
        <w:rPr>
          <w:rFonts w:cs="Arial"/>
          <w:color w:val="auto"/>
          <w:kern w:val="28"/>
          <w:szCs w:val="20"/>
        </w:rPr>
      </w:pPr>
    </w:p>
    <w:p w14:paraId="7F201482" w14:textId="7B34523D" w:rsidR="00D8172A" w:rsidRDefault="00D8172A" w:rsidP="00D8172A">
      <w:pPr>
        <w:spacing w:before="0" w:after="0" w:line="240" w:lineRule="auto"/>
        <w:ind w:left="360"/>
        <w:rPr>
          <w:rFonts w:cs="Arial"/>
          <w:color w:val="auto"/>
          <w:kern w:val="28"/>
          <w:szCs w:val="20"/>
        </w:rPr>
      </w:pPr>
      <w:r w:rsidRPr="00D8172A">
        <w:rPr>
          <w:rFonts w:cs="Arial"/>
          <w:color w:val="auto"/>
          <w:kern w:val="28"/>
          <w:szCs w:val="20"/>
        </w:rPr>
        <w:t xml:space="preserve"> </w:t>
      </w:r>
    </w:p>
    <w:p w14:paraId="34373A93" w14:textId="53C61A43" w:rsidR="006A0E99" w:rsidRDefault="00517C2C" w:rsidP="00D8172A">
      <w:pPr>
        <w:spacing w:before="0" w:after="0" w:line="240" w:lineRule="auto"/>
        <w:ind w:left="360"/>
        <w:rPr>
          <w:rFonts w:cs="Arial"/>
          <w:color w:val="auto"/>
          <w:kern w:val="28"/>
          <w:szCs w:val="20"/>
        </w:rPr>
      </w:pPr>
      <w:r>
        <w:rPr>
          <w:rFonts w:cs="Arial"/>
          <w:noProof/>
          <w:color w:val="auto"/>
          <w:kern w:val="28"/>
          <w:szCs w:val="20"/>
        </w:rPr>
        <w:lastRenderedPageBreak/>
        <w:drawing>
          <wp:inline distT="0" distB="0" distL="0" distR="0" wp14:anchorId="4DACFF8A" wp14:editId="2D5851F5">
            <wp:extent cx="5711750" cy="4589813"/>
            <wp:effectExtent l="0" t="0" r="3810" b="127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610" cy="4622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EA5D12" w14:textId="02716CE6" w:rsidR="0071638F" w:rsidRDefault="0071638F" w:rsidP="00D8172A">
      <w:pPr>
        <w:spacing w:before="0" w:after="0" w:line="240" w:lineRule="auto"/>
        <w:ind w:left="360"/>
        <w:rPr>
          <w:rFonts w:cs="Arial"/>
          <w:color w:val="auto"/>
          <w:kern w:val="28"/>
          <w:szCs w:val="20"/>
        </w:rPr>
      </w:pPr>
    </w:p>
    <w:p w14:paraId="2C3D06E4" w14:textId="61D347A2" w:rsidR="006A0E99" w:rsidRPr="00D85229" w:rsidRDefault="0007760A" w:rsidP="0007760A">
      <w:pPr>
        <w:pStyle w:val="Caption"/>
        <w:rPr>
          <w:rFonts w:cs="Arial"/>
          <w:b/>
          <w:bCs/>
          <w:color w:val="548DD4" w:themeColor="text2" w:themeTint="99"/>
          <w:kern w:val="28"/>
          <w:sz w:val="20"/>
          <w:szCs w:val="20"/>
        </w:rPr>
      </w:pPr>
      <w:bookmarkStart w:id="8" w:name="_Toc40108500"/>
      <w:r w:rsidRPr="00D85229">
        <w:rPr>
          <w:b/>
          <w:bCs/>
          <w:color w:val="548DD4" w:themeColor="text2" w:themeTint="99"/>
          <w:sz w:val="20"/>
          <w:szCs w:val="20"/>
        </w:rPr>
        <w:t xml:space="preserve">Figure </w:t>
      </w:r>
      <w:r w:rsidRPr="00D85229">
        <w:rPr>
          <w:b/>
          <w:bCs/>
          <w:color w:val="548DD4" w:themeColor="text2" w:themeTint="99"/>
          <w:sz w:val="20"/>
          <w:szCs w:val="20"/>
        </w:rPr>
        <w:fldChar w:fldCharType="begin"/>
      </w:r>
      <w:r w:rsidRPr="00D85229">
        <w:rPr>
          <w:b/>
          <w:bCs/>
          <w:color w:val="548DD4" w:themeColor="text2" w:themeTint="99"/>
          <w:sz w:val="20"/>
          <w:szCs w:val="20"/>
        </w:rPr>
        <w:instrText xml:space="preserve"> SEQ Figure \* ARABIC </w:instrText>
      </w:r>
      <w:r w:rsidRPr="00D85229">
        <w:rPr>
          <w:b/>
          <w:bCs/>
          <w:color w:val="548DD4" w:themeColor="text2" w:themeTint="99"/>
          <w:sz w:val="20"/>
          <w:szCs w:val="20"/>
        </w:rPr>
        <w:fldChar w:fldCharType="separate"/>
      </w:r>
      <w:r w:rsidR="009218B4" w:rsidRPr="00D85229">
        <w:rPr>
          <w:b/>
          <w:bCs/>
          <w:noProof/>
          <w:color w:val="548DD4" w:themeColor="text2" w:themeTint="99"/>
          <w:sz w:val="20"/>
          <w:szCs w:val="20"/>
        </w:rPr>
        <w:t>1</w:t>
      </w:r>
      <w:r w:rsidRPr="00D85229">
        <w:rPr>
          <w:b/>
          <w:bCs/>
          <w:color w:val="548DD4" w:themeColor="text2" w:themeTint="99"/>
          <w:sz w:val="20"/>
          <w:szCs w:val="20"/>
        </w:rPr>
        <w:fldChar w:fldCharType="end"/>
      </w:r>
      <w:r w:rsidRPr="00D85229">
        <w:rPr>
          <w:b/>
          <w:bCs/>
          <w:color w:val="548DD4" w:themeColor="text2" w:themeTint="99"/>
          <w:sz w:val="20"/>
          <w:szCs w:val="20"/>
        </w:rPr>
        <w:t xml:space="preserve"> </w:t>
      </w:r>
      <w:r w:rsidR="00D919D2" w:rsidRPr="00D85229">
        <w:rPr>
          <w:b/>
          <w:bCs/>
          <w:color w:val="548DD4" w:themeColor="text2" w:themeTint="99"/>
          <w:sz w:val="20"/>
          <w:szCs w:val="20"/>
        </w:rPr>
        <w:t>–</w:t>
      </w:r>
      <w:r w:rsidRPr="00D85229">
        <w:rPr>
          <w:b/>
          <w:bCs/>
          <w:color w:val="548DD4" w:themeColor="text2" w:themeTint="99"/>
          <w:sz w:val="20"/>
          <w:szCs w:val="20"/>
        </w:rPr>
        <w:t xml:space="preserve"> BAU</w:t>
      </w:r>
      <w:r w:rsidR="00D919D2" w:rsidRPr="00D85229">
        <w:rPr>
          <w:b/>
          <w:bCs/>
          <w:color w:val="548DD4" w:themeColor="text2" w:themeTint="99"/>
          <w:sz w:val="20"/>
          <w:szCs w:val="20"/>
        </w:rPr>
        <w:t xml:space="preserve"> (Business-as-usual)</w:t>
      </w:r>
      <w:r w:rsidRPr="00D85229">
        <w:rPr>
          <w:b/>
          <w:bCs/>
          <w:color w:val="548DD4" w:themeColor="text2" w:themeTint="99"/>
          <w:sz w:val="20"/>
          <w:szCs w:val="20"/>
        </w:rPr>
        <w:t xml:space="preserve"> Order Handling Process</w:t>
      </w:r>
      <w:bookmarkEnd w:id="8"/>
    </w:p>
    <w:p w14:paraId="1E28EC9F" w14:textId="15386E72" w:rsidR="001051D7" w:rsidRPr="001051D7" w:rsidRDefault="00B35DF5" w:rsidP="008673CA">
      <w:pPr>
        <w:pStyle w:val="Heading2"/>
      </w:pPr>
      <w:bookmarkStart w:id="9" w:name="_Toc39503254"/>
      <w:bookmarkStart w:id="10" w:name="_Toc40183685"/>
      <w:r>
        <w:t>Geo &amp; non-Geo</w:t>
      </w:r>
      <w:r w:rsidR="009432DD">
        <w:t xml:space="preserve"> process</w:t>
      </w:r>
      <w:r>
        <w:t xml:space="preserve"> </w:t>
      </w:r>
      <w:proofErr w:type="gramStart"/>
      <w:r w:rsidR="00512C99">
        <w:t>mis-</w:t>
      </w:r>
      <w:r>
        <w:t>alignment</w:t>
      </w:r>
      <w:bookmarkEnd w:id="10"/>
      <w:proofErr w:type="gramEnd"/>
    </w:p>
    <w:p w14:paraId="60AF45F2" w14:textId="0A6AE44A" w:rsidR="001051D7" w:rsidRPr="00FA0A7F" w:rsidRDefault="003E6D62" w:rsidP="00D9555F">
      <w:pPr>
        <w:ind w:left="720"/>
      </w:pPr>
      <w:r w:rsidRPr="00FA0A7F">
        <w:t>A major source of CP confusion (and End User frustration)</w:t>
      </w:r>
      <w:r w:rsidR="009432DD" w:rsidRPr="00FA0A7F">
        <w:t xml:space="preserve"> has</w:t>
      </w:r>
      <w:r w:rsidRPr="00FA0A7F">
        <w:t xml:space="preserve"> </w:t>
      </w:r>
      <w:r w:rsidR="007517F2" w:rsidRPr="00FA0A7F">
        <w:t>exist</w:t>
      </w:r>
      <w:r w:rsidR="009432DD" w:rsidRPr="00FA0A7F">
        <w:t>ed</w:t>
      </w:r>
      <w:r w:rsidRPr="00FA0A7F">
        <w:t xml:space="preserve"> </w:t>
      </w:r>
      <w:proofErr w:type="gramStart"/>
      <w:r w:rsidRPr="00FA0A7F">
        <w:t>due to the fact that</w:t>
      </w:r>
      <w:proofErr w:type="gramEnd"/>
      <w:r w:rsidRPr="00FA0A7F">
        <w:t xml:space="preserve"> the </w:t>
      </w:r>
      <w:proofErr w:type="spellStart"/>
      <w:r w:rsidRPr="00FA0A7F">
        <w:t>CLoA</w:t>
      </w:r>
      <w:proofErr w:type="spellEnd"/>
      <w:r w:rsidRPr="00FA0A7F">
        <w:t xml:space="preserve"> handling processes for Geo &amp; non-Geo port</w:t>
      </w:r>
      <w:r w:rsidR="00CA078E" w:rsidRPr="00FA0A7F">
        <w:t xml:space="preserve"> orders</w:t>
      </w:r>
      <w:r w:rsidRPr="00FA0A7F">
        <w:t xml:space="preserve"> </w:t>
      </w:r>
      <w:r w:rsidR="00894586" w:rsidRPr="00FA0A7F">
        <w:t>are</w:t>
      </w:r>
      <w:r w:rsidRPr="00FA0A7F">
        <w:t xml:space="preserve"> materially different. </w:t>
      </w:r>
      <w:r w:rsidR="003214ED" w:rsidRPr="00FA0A7F">
        <w:t xml:space="preserve">This means CPs need to </w:t>
      </w:r>
      <w:r w:rsidR="00692CF1" w:rsidRPr="0063735C">
        <w:t>re-</w:t>
      </w:r>
      <w:r w:rsidR="009023A3" w:rsidRPr="00FA0A7F">
        <w:t xml:space="preserve">adjust their order handling </w:t>
      </w:r>
      <w:r w:rsidR="0049202F" w:rsidRPr="00FA0A7F">
        <w:t>practices</w:t>
      </w:r>
      <w:r w:rsidR="00EE6BF0" w:rsidRPr="00FA0A7F">
        <w:t xml:space="preserve"> depending on whether the number to be ported is a Geo or non-Geo number</w:t>
      </w:r>
      <w:r w:rsidR="00736652" w:rsidRPr="00FA0A7F">
        <w:t>.</w:t>
      </w:r>
    </w:p>
    <w:p w14:paraId="679090F3" w14:textId="49E27A8C" w:rsidR="0014231A" w:rsidRPr="0014231A" w:rsidRDefault="009D1D62" w:rsidP="00A55D99">
      <w:pPr>
        <w:ind w:left="720"/>
      </w:pPr>
      <w:r w:rsidRPr="00FA0A7F">
        <w:t>Add</w:t>
      </w:r>
      <w:r w:rsidR="00640C61" w:rsidRPr="00FA0A7F">
        <w:t>i</w:t>
      </w:r>
      <w:r w:rsidRPr="00FA0A7F">
        <w:t xml:space="preserve">tionally, the </w:t>
      </w:r>
      <w:proofErr w:type="spellStart"/>
      <w:r w:rsidRPr="00FA0A7F">
        <w:t>CLoA</w:t>
      </w:r>
      <w:proofErr w:type="spellEnd"/>
      <w:r w:rsidRPr="00FA0A7F">
        <w:t xml:space="preserve"> handling process</w:t>
      </w:r>
      <w:r w:rsidR="00640C61" w:rsidRPr="00FA0A7F">
        <w:t xml:space="preserve"> for</w:t>
      </w:r>
      <w:r w:rsidRPr="00FA0A7F">
        <w:t xml:space="preserve"> </w:t>
      </w:r>
      <w:r w:rsidRPr="00FA0A7F">
        <w:t>non-Geo</w:t>
      </w:r>
      <w:r w:rsidR="00640C61" w:rsidRPr="00FA0A7F">
        <w:t xml:space="preserve"> </w:t>
      </w:r>
      <w:r w:rsidR="00277CAF" w:rsidRPr="00FA0A7F">
        <w:t>places a significant</w:t>
      </w:r>
      <w:r w:rsidR="0096239E" w:rsidRPr="00FA0A7F">
        <w:t xml:space="preserve"> burden on the</w:t>
      </w:r>
      <w:r w:rsidR="0096239E">
        <w:t xml:space="preserve"> Gaining Party to ‘collect’ individual ‘</w:t>
      </w:r>
      <w:proofErr w:type="spellStart"/>
      <w:r w:rsidR="0096239E">
        <w:t>LoAs</w:t>
      </w:r>
      <w:proofErr w:type="spellEnd"/>
      <w:r w:rsidR="0096239E">
        <w:t>’ from each reseller in the losing supply chain</w:t>
      </w:r>
      <w:r w:rsidR="00D3303E">
        <w:t xml:space="preserve"> before they can </w:t>
      </w:r>
      <w:r w:rsidR="00910789">
        <w:t>submit</w:t>
      </w:r>
      <w:r w:rsidR="00E97765">
        <w:t xml:space="preserve"> the port order to their Wholesale partner (GNCP)</w:t>
      </w:r>
      <w:r w:rsidR="00E1410D">
        <w:t xml:space="preserve">. This </w:t>
      </w:r>
      <w:proofErr w:type="spellStart"/>
      <w:r w:rsidR="00E1410D">
        <w:t>LoA</w:t>
      </w:r>
      <w:proofErr w:type="spellEnd"/>
      <w:r w:rsidR="00E1410D">
        <w:t xml:space="preserve"> ‘collection’ process can take forever and </w:t>
      </w:r>
      <w:r w:rsidR="00937FEF">
        <w:t xml:space="preserve">invariably leads to </w:t>
      </w:r>
      <w:r w:rsidR="00E766C2">
        <w:t>protracted delays and customer disappointment.</w:t>
      </w:r>
      <w:r w:rsidR="0048534E">
        <w:t xml:space="preserve"> In the worst case, </w:t>
      </w:r>
      <w:r w:rsidR="00C15581">
        <w:t>c</w:t>
      </w:r>
      <w:r w:rsidR="0048534E">
        <w:t>ustomers</w:t>
      </w:r>
      <w:r w:rsidR="00C15581">
        <w:t xml:space="preserve"> sometimes</w:t>
      </w:r>
      <w:r w:rsidR="0048534E">
        <w:t xml:space="preserve"> </w:t>
      </w:r>
      <w:r w:rsidR="00C15581">
        <w:t xml:space="preserve">lose faith &amp; abort their </w:t>
      </w:r>
      <w:r w:rsidR="00906D83">
        <w:t>request</w:t>
      </w:r>
      <w:r w:rsidR="00C15581">
        <w:t xml:space="preserve"> to port.</w:t>
      </w:r>
    </w:p>
    <w:p w14:paraId="21029E65" w14:textId="39E866C7" w:rsidR="005D6627" w:rsidRPr="00D45FA6" w:rsidRDefault="00B94ADC" w:rsidP="008673CA">
      <w:pPr>
        <w:pStyle w:val="Heading2"/>
      </w:pPr>
      <w:bookmarkStart w:id="11" w:name="_Hlk40020117"/>
      <w:bookmarkStart w:id="12" w:name="_Toc40183686"/>
      <w:r w:rsidRPr="00D45FA6">
        <w:lastRenderedPageBreak/>
        <w:t>A</w:t>
      </w:r>
      <w:r w:rsidR="003E6D62" w:rsidRPr="00D45FA6">
        <w:t xml:space="preserve"> </w:t>
      </w:r>
      <w:r w:rsidR="00D45FA6" w:rsidRPr="00D45FA6">
        <w:t>S</w:t>
      </w:r>
      <w:r w:rsidR="003E6D62" w:rsidRPr="00D45FA6">
        <w:t xml:space="preserve">ingle </w:t>
      </w:r>
      <w:proofErr w:type="spellStart"/>
      <w:r w:rsidR="003E6D62" w:rsidRPr="00D45FA6">
        <w:t>CLoA</w:t>
      </w:r>
      <w:proofErr w:type="spellEnd"/>
      <w:r w:rsidR="000B0929">
        <w:t xml:space="preserve"> &amp; order</w:t>
      </w:r>
      <w:r w:rsidR="003E6D62" w:rsidRPr="00D45FA6">
        <w:t xml:space="preserve"> handling process</w:t>
      </w:r>
      <w:r w:rsidR="00601E90">
        <w:t xml:space="preserve"> (App.</w:t>
      </w:r>
      <w:r w:rsidR="00174B0F">
        <w:t xml:space="preserve"> R1)</w:t>
      </w:r>
      <w:bookmarkEnd w:id="12"/>
    </w:p>
    <w:bookmarkEnd w:id="11"/>
    <w:p w14:paraId="4261992D" w14:textId="1D10E77A" w:rsidR="00E075AC" w:rsidRPr="003E5D66" w:rsidRDefault="005D6627" w:rsidP="00D9555F">
      <w:pPr>
        <w:ind w:left="720"/>
      </w:pPr>
      <w:r w:rsidRPr="003E5D66">
        <w:t xml:space="preserve">A single </w:t>
      </w:r>
      <w:proofErr w:type="spellStart"/>
      <w:r w:rsidRPr="003E5D66">
        <w:t>CLoA</w:t>
      </w:r>
      <w:proofErr w:type="spellEnd"/>
      <w:r w:rsidR="00464D11">
        <w:t xml:space="preserve"> &amp; order</w:t>
      </w:r>
      <w:r w:rsidRPr="003E5D66">
        <w:t xml:space="preserve"> handling process</w:t>
      </w:r>
      <w:r w:rsidR="003E6D62" w:rsidRPr="003E5D66">
        <w:t xml:space="preserve"> for</w:t>
      </w:r>
      <w:r w:rsidR="005617D1">
        <w:t xml:space="preserve"> both</w:t>
      </w:r>
      <w:r w:rsidR="003E6D62" w:rsidRPr="003E5D66">
        <w:t xml:space="preserve"> </w:t>
      </w:r>
      <w:r w:rsidR="00005030" w:rsidRPr="003E5D66">
        <w:t>Geo &amp; non-Geo port orders</w:t>
      </w:r>
      <w:r w:rsidR="00205A1E" w:rsidRPr="003E5D66">
        <w:t xml:space="preserve"> is </w:t>
      </w:r>
      <w:r w:rsidR="00D75E9C" w:rsidRPr="003E5D66">
        <w:t>being introduced</w:t>
      </w:r>
      <w:r w:rsidR="003E6D62" w:rsidRPr="003E5D66">
        <w:t xml:space="preserve"> </w:t>
      </w:r>
      <w:r w:rsidR="00F1117D" w:rsidRPr="003E5D66">
        <w:t>and</w:t>
      </w:r>
      <w:r w:rsidR="003E6D62" w:rsidRPr="003E5D66">
        <w:t xml:space="preserve"> will be modelled around the process previously used for porting Geo numbers.</w:t>
      </w:r>
    </w:p>
    <w:p w14:paraId="189B8429" w14:textId="6633F49C" w:rsidR="00E075AC" w:rsidRPr="003E5D66" w:rsidRDefault="00924F30" w:rsidP="00D9555F">
      <w:pPr>
        <w:ind w:left="720"/>
      </w:pPr>
      <w:r>
        <w:t xml:space="preserve">The attached </w:t>
      </w:r>
      <w:r w:rsidR="003E6D62" w:rsidRPr="003E5D66">
        <w:t>App</w:t>
      </w:r>
      <w:r w:rsidR="00134C70">
        <w:t xml:space="preserve">. </w:t>
      </w:r>
      <w:r w:rsidR="003E6D62" w:rsidRPr="003E5D66">
        <w:t>R</w:t>
      </w:r>
      <w:r w:rsidR="00AC6E80">
        <w:t>1</w:t>
      </w:r>
      <w:r w:rsidR="007E0421">
        <w:t xml:space="preserve"> (BAU &amp; </w:t>
      </w:r>
      <w:proofErr w:type="spellStart"/>
      <w:r w:rsidR="007E0421">
        <w:t>PoV</w:t>
      </w:r>
      <w:proofErr w:type="spellEnd"/>
      <w:r w:rsidR="007E0421">
        <w:t xml:space="preserve"> </w:t>
      </w:r>
      <w:r w:rsidR="00134C70">
        <w:t>Process schematics)</w:t>
      </w:r>
      <w:r w:rsidR="003E6D62" w:rsidRPr="003E5D66">
        <w:t xml:space="preserve"> provides a detailed description of the new</w:t>
      </w:r>
      <w:r w:rsidR="00A15127">
        <w:t xml:space="preserve"> BAU</w:t>
      </w:r>
      <w:r w:rsidR="003E6D62" w:rsidRPr="003E5D66">
        <w:t xml:space="preserve"> ‘business-as-usual’ order handling process</w:t>
      </w:r>
      <w:r w:rsidR="006C434A">
        <w:t xml:space="preserve"> and</w:t>
      </w:r>
      <w:r w:rsidR="003E6D62" w:rsidRPr="003E5D66">
        <w:t xml:space="preserve"> includ</w:t>
      </w:r>
      <w:r w:rsidR="006C434A">
        <w:t>es</w:t>
      </w:r>
      <w:r w:rsidR="003E6D62" w:rsidRPr="003E5D66">
        <w:t xml:space="preserve"> an updated </w:t>
      </w:r>
      <w:proofErr w:type="spellStart"/>
      <w:r w:rsidR="003E6D62" w:rsidRPr="003E5D66">
        <w:t>CLoA</w:t>
      </w:r>
      <w:proofErr w:type="spellEnd"/>
      <w:r w:rsidR="003E6D62" w:rsidRPr="003E5D66">
        <w:t xml:space="preserve"> template</w:t>
      </w:r>
      <w:bookmarkStart w:id="13" w:name="_Toc39503256"/>
      <w:r w:rsidR="00AD1088">
        <w:t xml:space="preserve"> (App R</w:t>
      </w:r>
      <w:r w:rsidR="00614841">
        <w:t>2</w:t>
      </w:r>
      <w:r w:rsidR="00C372D3">
        <w:t>)</w:t>
      </w:r>
      <w:r w:rsidR="00C22E3B">
        <w:t>, tailored to the new</w:t>
      </w:r>
      <w:r w:rsidR="00003DC7">
        <w:t>/aligned</w:t>
      </w:r>
      <w:r w:rsidR="00C22E3B">
        <w:t xml:space="preserve"> process.</w:t>
      </w:r>
    </w:p>
    <w:p w14:paraId="7C8985B2" w14:textId="0015DF45" w:rsidR="00FA6625" w:rsidRPr="00FA6625" w:rsidRDefault="003E6D62" w:rsidP="008673CA">
      <w:pPr>
        <w:pStyle w:val="Heading2"/>
      </w:pPr>
      <w:bookmarkStart w:id="14" w:name="_Toc40183687"/>
      <w:r w:rsidRPr="00E075AC">
        <w:t xml:space="preserve">New </w:t>
      </w:r>
      <w:proofErr w:type="spellStart"/>
      <w:r w:rsidRPr="00E075AC">
        <w:t>CLoA</w:t>
      </w:r>
      <w:proofErr w:type="spellEnd"/>
      <w:r w:rsidRPr="00E075AC">
        <w:t xml:space="preserve"> Template (App. </w:t>
      </w:r>
      <w:r w:rsidR="00C372D3">
        <w:t>R</w:t>
      </w:r>
      <w:r w:rsidR="00614841">
        <w:t>2</w:t>
      </w:r>
      <w:r w:rsidRPr="00E075AC">
        <w:t>)</w:t>
      </w:r>
      <w:bookmarkEnd w:id="13"/>
      <w:bookmarkEnd w:id="14"/>
    </w:p>
    <w:p w14:paraId="12C2A12D" w14:textId="400A45C3" w:rsidR="00FA6625" w:rsidRPr="004F3759" w:rsidRDefault="003E6D62" w:rsidP="00D9555F">
      <w:pPr>
        <w:ind w:left="720"/>
      </w:pPr>
      <w:r w:rsidRPr="004F3759">
        <w:t xml:space="preserve">A new </w:t>
      </w:r>
      <w:proofErr w:type="spellStart"/>
      <w:r w:rsidRPr="004F3759">
        <w:t>CLoA</w:t>
      </w:r>
      <w:proofErr w:type="spellEnd"/>
      <w:r w:rsidRPr="004F3759">
        <w:t xml:space="preserve"> template (Customer Letter of Authorisation) has been introduced which </w:t>
      </w:r>
      <w:r w:rsidR="003F0FC1">
        <w:t>is simpler for customers</w:t>
      </w:r>
      <w:r w:rsidR="00AD47AC">
        <w:t xml:space="preserve"> to complete </w:t>
      </w:r>
      <w:r w:rsidR="001169E9">
        <w:t xml:space="preserve">and, for </w:t>
      </w:r>
      <w:r w:rsidR="00581560">
        <w:t>CP</w:t>
      </w:r>
      <w:r w:rsidR="00003DC7">
        <w:t xml:space="preserve"> future</w:t>
      </w:r>
      <w:r w:rsidR="009D123B">
        <w:t xml:space="preserve"> reference</w:t>
      </w:r>
      <w:r w:rsidR="00581560">
        <w:t>,</w:t>
      </w:r>
      <w:r w:rsidR="001169E9">
        <w:t xml:space="preserve"> includes</w:t>
      </w:r>
      <w:r w:rsidRPr="004F3759">
        <w:t xml:space="preserve"> clearer guidance as to its purpose and ground rules for usage.</w:t>
      </w:r>
      <w:bookmarkStart w:id="15" w:name="_Toc39503257"/>
    </w:p>
    <w:p w14:paraId="162A4CC6" w14:textId="77777777" w:rsidR="00FA6625" w:rsidRPr="00FA6625" w:rsidRDefault="003E6D62" w:rsidP="008673CA">
      <w:pPr>
        <w:pStyle w:val="Heading2"/>
      </w:pPr>
      <w:bookmarkStart w:id="16" w:name="_Toc40183688"/>
      <w:r w:rsidRPr="00FA6625">
        <w:t>Port Order lead times – Geo &amp; non-Geo alignment</w:t>
      </w:r>
      <w:bookmarkEnd w:id="15"/>
      <w:bookmarkEnd w:id="16"/>
    </w:p>
    <w:p w14:paraId="347F300F" w14:textId="38EDA5AB" w:rsidR="00FA6625" w:rsidRPr="00F419BA" w:rsidRDefault="003E6D62" w:rsidP="00D9555F">
      <w:pPr>
        <w:ind w:left="720"/>
      </w:pPr>
      <w:r w:rsidRPr="00F419BA">
        <w:t xml:space="preserve">The new </w:t>
      </w:r>
      <w:proofErr w:type="spellStart"/>
      <w:r w:rsidRPr="00F419BA">
        <w:t>CLoA</w:t>
      </w:r>
      <w:proofErr w:type="spellEnd"/>
      <w:r w:rsidRPr="00F419BA">
        <w:t xml:space="preserve"> handling process represents no change for Geo orders but for non-Geo orders, the Losing Wholesaler (i.e. Losing N/W CP) needs an increased time allowance to notify their immediate</w:t>
      </w:r>
      <w:r w:rsidR="00B13EB5">
        <w:t xml:space="preserve"> supply chain</w:t>
      </w:r>
      <w:r w:rsidRPr="00F419BA">
        <w:t xml:space="preserve"> reseller who also needs to pass the notification down the supply chain and ultimately to the End User. </w:t>
      </w:r>
    </w:p>
    <w:p w14:paraId="008A5B9E" w14:textId="70FF8480" w:rsidR="00FA6625" w:rsidRDefault="003E6D62" w:rsidP="00D9555F">
      <w:pPr>
        <w:ind w:left="720"/>
      </w:pPr>
      <w:r w:rsidRPr="00F419BA">
        <w:t xml:space="preserve">To </w:t>
      </w:r>
      <w:r w:rsidR="00431C79" w:rsidRPr="00F419BA">
        <w:t>facilitate</w:t>
      </w:r>
      <w:r w:rsidRPr="00F419BA">
        <w:t xml:space="preserve"> this, the min. lead-time and associated NPOR SLA for non-Geo orders has been </w:t>
      </w:r>
      <w:r w:rsidR="00C06332" w:rsidRPr="00F419BA">
        <w:t>extended</w:t>
      </w:r>
      <w:r w:rsidRPr="00F419BA">
        <w:t xml:space="preserve"> to match the existing lead-time &amp; SLA for Geo-M/L orders.</w:t>
      </w:r>
    </w:p>
    <w:p w14:paraId="150EFD3D" w14:textId="32E140D7" w:rsidR="003E6D62" w:rsidRDefault="003E6D62" w:rsidP="00D9555F">
      <w:pPr>
        <w:ind w:left="720"/>
      </w:pPr>
      <w:r w:rsidRPr="00F419BA">
        <w:t>All other lead-times and SLAs remain unchanged.</w:t>
      </w:r>
    </w:p>
    <w:p w14:paraId="068147FC" w14:textId="65116427" w:rsidR="00E84885" w:rsidRDefault="00E84885" w:rsidP="00E84885">
      <w:pPr>
        <w:pStyle w:val="BodyText"/>
      </w:pPr>
      <w:r w:rsidRPr="00E84885">
        <w:lastRenderedPageBreak/>
        <w:drawing>
          <wp:inline distT="0" distB="0" distL="0" distR="0" wp14:anchorId="1A44715C" wp14:editId="5D8E5637">
            <wp:extent cx="6120130" cy="31254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C0A6D" w14:textId="42EECC35" w:rsidR="00290793" w:rsidRPr="00D85229" w:rsidRDefault="009218B4" w:rsidP="009218B4">
      <w:pPr>
        <w:pStyle w:val="Caption"/>
        <w:rPr>
          <w:b/>
          <w:bCs/>
          <w:color w:val="548DD4" w:themeColor="text2" w:themeTint="99"/>
          <w:sz w:val="20"/>
          <w:szCs w:val="20"/>
        </w:rPr>
      </w:pPr>
      <w:bookmarkStart w:id="17" w:name="_Toc40108501"/>
      <w:r w:rsidRPr="00D85229">
        <w:rPr>
          <w:b/>
          <w:bCs/>
          <w:color w:val="548DD4" w:themeColor="text2" w:themeTint="99"/>
          <w:sz w:val="20"/>
          <w:szCs w:val="20"/>
        </w:rPr>
        <w:t xml:space="preserve">Figure </w:t>
      </w:r>
      <w:r w:rsidRPr="00D85229">
        <w:rPr>
          <w:b/>
          <w:bCs/>
          <w:color w:val="548DD4" w:themeColor="text2" w:themeTint="99"/>
          <w:sz w:val="20"/>
          <w:szCs w:val="20"/>
        </w:rPr>
        <w:fldChar w:fldCharType="begin"/>
      </w:r>
      <w:r w:rsidRPr="00D85229">
        <w:rPr>
          <w:b/>
          <w:bCs/>
          <w:color w:val="548DD4" w:themeColor="text2" w:themeTint="99"/>
          <w:sz w:val="20"/>
          <w:szCs w:val="20"/>
        </w:rPr>
        <w:instrText xml:space="preserve"> SEQ Figure \* ARABIC </w:instrText>
      </w:r>
      <w:r w:rsidRPr="00D85229">
        <w:rPr>
          <w:b/>
          <w:bCs/>
          <w:color w:val="548DD4" w:themeColor="text2" w:themeTint="99"/>
          <w:sz w:val="20"/>
          <w:szCs w:val="20"/>
        </w:rPr>
        <w:fldChar w:fldCharType="separate"/>
      </w:r>
      <w:r w:rsidRPr="00D85229">
        <w:rPr>
          <w:b/>
          <w:bCs/>
          <w:noProof/>
          <w:color w:val="548DD4" w:themeColor="text2" w:themeTint="99"/>
          <w:sz w:val="20"/>
          <w:szCs w:val="20"/>
        </w:rPr>
        <w:t>2</w:t>
      </w:r>
      <w:r w:rsidRPr="00D85229">
        <w:rPr>
          <w:b/>
          <w:bCs/>
          <w:color w:val="548DD4" w:themeColor="text2" w:themeTint="99"/>
          <w:sz w:val="20"/>
          <w:szCs w:val="20"/>
        </w:rPr>
        <w:fldChar w:fldCharType="end"/>
      </w:r>
      <w:r w:rsidRPr="00D85229">
        <w:rPr>
          <w:b/>
          <w:bCs/>
          <w:color w:val="548DD4" w:themeColor="text2" w:themeTint="99"/>
          <w:sz w:val="20"/>
          <w:szCs w:val="20"/>
        </w:rPr>
        <w:t xml:space="preserve"> - Minimum Order Lead</w:t>
      </w:r>
      <w:r w:rsidR="00D85229">
        <w:rPr>
          <w:b/>
          <w:bCs/>
          <w:color w:val="548DD4" w:themeColor="text2" w:themeTint="99"/>
          <w:sz w:val="20"/>
          <w:szCs w:val="20"/>
        </w:rPr>
        <w:t>-</w:t>
      </w:r>
      <w:r w:rsidRPr="00D85229">
        <w:rPr>
          <w:b/>
          <w:bCs/>
          <w:color w:val="548DD4" w:themeColor="text2" w:themeTint="99"/>
          <w:sz w:val="20"/>
          <w:szCs w:val="20"/>
        </w:rPr>
        <w:t>times</w:t>
      </w:r>
      <w:bookmarkEnd w:id="17"/>
    </w:p>
    <w:p w14:paraId="481F6544" w14:textId="3004ABAD" w:rsidR="008D2546" w:rsidRPr="00A96DB3" w:rsidRDefault="008D2546" w:rsidP="008D2546">
      <w:pPr>
        <w:pStyle w:val="Heading1"/>
        <w:rPr>
          <w:u w:val="single"/>
        </w:rPr>
      </w:pPr>
      <w:bookmarkStart w:id="18" w:name="_Toc40183689"/>
      <w:r w:rsidRPr="00A96DB3">
        <w:rPr>
          <w:u w:val="single"/>
        </w:rPr>
        <w:t>Enhanced Cancellation process</w:t>
      </w:r>
      <w:bookmarkEnd w:id="18"/>
    </w:p>
    <w:p w14:paraId="04BF2C82" w14:textId="578CCE7A" w:rsidR="00A24E83" w:rsidRDefault="008D2546" w:rsidP="00D9555F">
      <w:pPr>
        <w:ind w:left="720"/>
      </w:pPr>
      <w:r w:rsidRPr="00D720F6">
        <w:t xml:space="preserve">The cancellation process has </w:t>
      </w:r>
      <w:r w:rsidR="00A71FEA">
        <w:t xml:space="preserve">also </w:t>
      </w:r>
      <w:r w:rsidRPr="00D720F6">
        <w:t xml:space="preserve">been enhanced to ensure the End User receives a timely ‘advice of port’ notification from their current retailer and to provide the End User with </w:t>
      </w:r>
      <w:proofErr w:type="gramStart"/>
      <w:r w:rsidRPr="00D720F6">
        <w:t>sufficient</w:t>
      </w:r>
      <w:proofErr w:type="gramEnd"/>
      <w:r w:rsidRPr="00D720F6">
        <w:t xml:space="preserve"> opportunity to cancel their port order before the port activation is completed.</w:t>
      </w:r>
    </w:p>
    <w:p w14:paraId="4FDA11C9" w14:textId="3B19A3C3" w:rsidR="00792BCB" w:rsidRPr="00792BCB" w:rsidRDefault="00DA23FA" w:rsidP="00D9555F">
      <w:pPr>
        <w:ind w:left="720"/>
      </w:pPr>
      <w:r>
        <w:t xml:space="preserve">The enhanced cancellation process </w:t>
      </w:r>
      <w:r w:rsidR="002B3BD6">
        <w:t>is described in App</w:t>
      </w:r>
      <w:r w:rsidR="00E13918">
        <w:t>.</w:t>
      </w:r>
      <w:r w:rsidR="002B3BD6">
        <w:t xml:space="preserve"> R</w:t>
      </w:r>
      <w:r w:rsidR="00E13918">
        <w:t>1</w:t>
      </w:r>
    </w:p>
    <w:p w14:paraId="351F59B0" w14:textId="50AFBC01" w:rsidR="00D8172A" w:rsidRPr="00E833C8" w:rsidRDefault="00D8172A" w:rsidP="00E833C8">
      <w:pPr>
        <w:pStyle w:val="Heading1"/>
        <w:rPr>
          <w:rFonts w:cs="Arial"/>
          <w:sz w:val="20"/>
          <w:szCs w:val="20"/>
          <w:u w:val="single"/>
        </w:rPr>
      </w:pPr>
      <w:bookmarkStart w:id="19" w:name="_Toc40183690"/>
      <w:proofErr w:type="spellStart"/>
      <w:r w:rsidRPr="00E833C8">
        <w:rPr>
          <w:u w:val="single"/>
        </w:rPr>
        <w:t>PoV</w:t>
      </w:r>
      <w:proofErr w:type="spellEnd"/>
      <w:r w:rsidRPr="00E833C8">
        <w:rPr>
          <w:u w:val="single"/>
        </w:rPr>
        <w:t xml:space="preserve"> - Pre-Order Validation Process (App. </w:t>
      </w:r>
      <w:r w:rsidR="008C5BAB" w:rsidRPr="00E833C8">
        <w:rPr>
          <w:u w:val="single"/>
        </w:rPr>
        <w:t>R</w:t>
      </w:r>
      <w:r w:rsidR="00E13918" w:rsidRPr="00E833C8">
        <w:rPr>
          <w:u w:val="single"/>
        </w:rPr>
        <w:t>3</w:t>
      </w:r>
      <w:r w:rsidRPr="00E833C8">
        <w:rPr>
          <w:u w:val="single"/>
        </w:rPr>
        <w:t>)</w:t>
      </w:r>
      <w:bookmarkEnd w:id="9"/>
      <w:bookmarkEnd w:id="19"/>
    </w:p>
    <w:p w14:paraId="0EC090A7" w14:textId="0411DD14" w:rsidR="00D8172A" w:rsidRPr="00D8172A" w:rsidRDefault="00D8172A" w:rsidP="004E71C9">
      <w:pPr>
        <w:spacing w:before="240" w:after="120"/>
        <w:ind w:left="720"/>
        <w:rPr>
          <w:rFonts w:cs="Arial"/>
          <w:color w:val="auto"/>
          <w:kern w:val="28"/>
          <w:szCs w:val="22"/>
        </w:rPr>
      </w:pPr>
      <w:r w:rsidRPr="00D8172A">
        <w:rPr>
          <w:rFonts w:cs="Arial"/>
          <w:color w:val="auto"/>
          <w:kern w:val="28"/>
          <w:szCs w:val="22"/>
        </w:rPr>
        <w:t xml:space="preserve">The </w:t>
      </w:r>
      <w:proofErr w:type="spellStart"/>
      <w:r w:rsidRPr="00D8172A">
        <w:rPr>
          <w:rFonts w:cs="Arial"/>
          <w:color w:val="auto"/>
          <w:kern w:val="28"/>
          <w:szCs w:val="22"/>
        </w:rPr>
        <w:t>PoV</w:t>
      </w:r>
      <w:proofErr w:type="spellEnd"/>
      <w:r w:rsidRPr="00D8172A">
        <w:rPr>
          <w:rFonts w:cs="Arial"/>
          <w:color w:val="auto"/>
          <w:kern w:val="28"/>
          <w:szCs w:val="22"/>
        </w:rPr>
        <w:t xml:space="preserve"> process (launched 2017) supplements the BAU (business-as-usual) order handling process and is an optional </w:t>
      </w:r>
      <w:r w:rsidR="009E36B1">
        <w:rPr>
          <w:rFonts w:cs="Arial"/>
          <w:color w:val="auto"/>
          <w:kern w:val="28"/>
          <w:szCs w:val="22"/>
        </w:rPr>
        <w:t xml:space="preserve">‘pre-order’ </w:t>
      </w:r>
      <w:r w:rsidRPr="00D8172A">
        <w:rPr>
          <w:rFonts w:cs="Arial"/>
          <w:color w:val="auto"/>
          <w:kern w:val="28"/>
          <w:szCs w:val="22"/>
        </w:rPr>
        <w:t xml:space="preserve">step which can be used by GPs </w:t>
      </w:r>
      <w:proofErr w:type="gramStart"/>
      <w:r w:rsidR="00DB054E">
        <w:rPr>
          <w:rFonts w:cs="Arial"/>
          <w:color w:val="auto"/>
          <w:kern w:val="28"/>
          <w:szCs w:val="22"/>
        </w:rPr>
        <w:t>in the event that</w:t>
      </w:r>
      <w:proofErr w:type="gramEnd"/>
      <w:r w:rsidR="00DB054E">
        <w:rPr>
          <w:rFonts w:cs="Arial"/>
          <w:color w:val="auto"/>
          <w:kern w:val="28"/>
          <w:szCs w:val="22"/>
        </w:rPr>
        <w:t xml:space="preserve"> the</w:t>
      </w:r>
      <w:r w:rsidRPr="00D8172A">
        <w:rPr>
          <w:rFonts w:cs="Arial"/>
          <w:color w:val="auto"/>
          <w:kern w:val="28"/>
          <w:szCs w:val="22"/>
        </w:rPr>
        <w:t xml:space="preserve"> LP is unable/unwilling to provide the information required.</w:t>
      </w:r>
    </w:p>
    <w:p w14:paraId="0C7A16BC" w14:textId="77777777" w:rsidR="00D8172A" w:rsidRPr="00D8172A" w:rsidRDefault="00D8172A" w:rsidP="004E71C9">
      <w:pPr>
        <w:spacing w:before="240" w:after="120"/>
        <w:ind w:left="720"/>
        <w:rPr>
          <w:rFonts w:cs="Arial"/>
          <w:color w:val="auto"/>
          <w:kern w:val="28"/>
          <w:szCs w:val="22"/>
        </w:rPr>
      </w:pPr>
      <w:r w:rsidRPr="00D8172A">
        <w:rPr>
          <w:rFonts w:cs="Arial"/>
          <w:color w:val="auto"/>
          <w:kern w:val="28"/>
          <w:szCs w:val="22"/>
        </w:rPr>
        <w:t xml:space="preserve">CPs need to be registered to use the </w:t>
      </w:r>
      <w:proofErr w:type="spellStart"/>
      <w:r w:rsidRPr="00D8172A">
        <w:rPr>
          <w:rFonts w:cs="Arial"/>
          <w:color w:val="auto"/>
          <w:kern w:val="28"/>
          <w:szCs w:val="22"/>
        </w:rPr>
        <w:t>PoV</w:t>
      </w:r>
      <w:proofErr w:type="spellEnd"/>
      <w:r w:rsidRPr="00D8172A">
        <w:rPr>
          <w:rFonts w:cs="Arial"/>
          <w:color w:val="auto"/>
          <w:kern w:val="28"/>
          <w:szCs w:val="22"/>
        </w:rPr>
        <w:t xml:space="preserve"> process.</w:t>
      </w:r>
    </w:p>
    <w:p w14:paraId="42C6E963" w14:textId="6AB0DC41" w:rsidR="00D8172A" w:rsidRPr="00D8172A" w:rsidRDefault="00D8172A" w:rsidP="004E71C9">
      <w:pPr>
        <w:spacing w:before="240" w:after="120"/>
        <w:ind w:left="720"/>
        <w:rPr>
          <w:rFonts w:cs="Arial"/>
          <w:color w:val="auto"/>
          <w:kern w:val="28"/>
          <w:szCs w:val="22"/>
        </w:rPr>
      </w:pPr>
      <w:r w:rsidRPr="00D8172A">
        <w:rPr>
          <w:rFonts w:cs="Arial"/>
          <w:color w:val="auto"/>
          <w:kern w:val="28"/>
          <w:szCs w:val="22"/>
        </w:rPr>
        <w:t>App</w:t>
      </w:r>
      <w:r w:rsidR="00931CA9">
        <w:rPr>
          <w:rFonts w:cs="Arial"/>
          <w:color w:val="auto"/>
          <w:kern w:val="28"/>
          <w:szCs w:val="22"/>
        </w:rPr>
        <w:t>.</w:t>
      </w:r>
      <w:r w:rsidRPr="00D8172A">
        <w:rPr>
          <w:rFonts w:cs="Arial"/>
          <w:color w:val="auto"/>
          <w:kern w:val="28"/>
          <w:szCs w:val="22"/>
        </w:rPr>
        <w:t xml:space="preserve"> </w:t>
      </w:r>
      <w:r w:rsidR="00C840C6">
        <w:rPr>
          <w:rFonts w:cs="Arial"/>
          <w:color w:val="auto"/>
          <w:kern w:val="28"/>
          <w:szCs w:val="22"/>
        </w:rPr>
        <w:t>R</w:t>
      </w:r>
      <w:r w:rsidR="00931CA9">
        <w:rPr>
          <w:rFonts w:cs="Arial"/>
          <w:color w:val="auto"/>
          <w:kern w:val="28"/>
          <w:szCs w:val="22"/>
        </w:rPr>
        <w:t>1</w:t>
      </w:r>
      <w:r w:rsidRPr="00D8172A">
        <w:rPr>
          <w:rFonts w:cs="Arial"/>
          <w:color w:val="auto"/>
          <w:kern w:val="28"/>
          <w:szCs w:val="22"/>
        </w:rPr>
        <w:t xml:space="preserve"> (</w:t>
      </w:r>
      <w:r w:rsidR="00216CA6">
        <w:t xml:space="preserve">BAU &amp; </w:t>
      </w:r>
      <w:proofErr w:type="spellStart"/>
      <w:r w:rsidR="00216CA6">
        <w:t>PoV</w:t>
      </w:r>
      <w:proofErr w:type="spellEnd"/>
      <w:r w:rsidR="00216CA6">
        <w:t xml:space="preserve"> Process schematics</w:t>
      </w:r>
      <w:r w:rsidRPr="00D8172A">
        <w:rPr>
          <w:rFonts w:cs="Arial"/>
          <w:color w:val="auto"/>
          <w:kern w:val="28"/>
          <w:szCs w:val="22"/>
        </w:rPr>
        <w:t xml:space="preserve">) provides </w:t>
      </w:r>
      <w:r w:rsidR="00DB4BDD">
        <w:rPr>
          <w:rFonts w:cs="Arial"/>
          <w:color w:val="auto"/>
          <w:kern w:val="28"/>
          <w:szCs w:val="22"/>
        </w:rPr>
        <w:t>further detail</w:t>
      </w:r>
      <w:r w:rsidR="00ED2AC0">
        <w:rPr>
          <w:rFonts w:cs="Arial"/>
          <w:color w:val="auto"/>
          <w:kern w:val="28"/>
          <w:szCs w:val="22"/>
        </w:rPr>
        <w:t xml:space="preserve"> (</w:t>
      </w:r>
      <w:proofErr w:type="spellStart"/>
      <w:r w:rsidR="008C7935">
        <w:rPr>
          <w:rFonts w:cs="Arial"/>
          <w:color w:val="auto"/>
          <w:kern w:val="28"/>
          <w:szCs w:val="22"/>
        </w:rPr>
        <w:t>inc.</w:t>
      </w:r>
      <w:proofErr w:type="spellEnd"/>
      <w:r w:rsidRPr="00D8172A">
        <w:rPr>
          <w:rFonts w:cs="Arial"/>
          <w:color w:val="auto"/>
          <w:kern w:val="28"/>
          <w:szCs w:val="22"/>
        </w:rPr>
        <w:t xml:space="preserve"> swim lanes and </w:t>
      </w:r>
      <w:r w:rsidR="008C7935">
        <w:rPr>
          <w:rFonts w:cs="Arial"/>
          <w:color w:val="auto"/>
          <w:kern w:val="28"/>
          <w:szCs w:val="22"/>
        </w:rPr>
        <w:t xml:space="preserve">guidance regarding the </w:t>
      </w:r>
      <w:proofErr w:type="spellStart"/>
      <w:r w:rsidR="0015157E">
        <w:rPr>
          <w:rFonts w:cs="Arial"/>
          <w:color w:val="auto"/>
          <w:kern w:val="28"/>
          <w:szCs w:val="22"/>
        </w:rPr>
        <w:t>PoV</w:t>
      </w:r>
      <w:proofErr w:type="spellEnd"/>
      <w:r w:rsidR="0015157E">
        <w:rPr>
          <w:rFonts w:cs="Arial"/>
          <w:color w:val="auto"/>
          <w:kern w:val="28"/>
          <w:szCs w:val="22"/>
        </w:rPr>
        <w:t xml:space="preserve"> </w:t>
      </w:r>
      <w:r w:rsidRPr="00D8172A">
        <w:rPr>
          <w:rFonts w:cs="Arial"/>
          <w:color w:val="auto"/>
          <w:kern w:val="28"/>
          <w:szCs w:val="22"/>
        </w:rPr>
        <w:t>registration process</w:t>
      </w:r>
      <w:r w:rsidR="008C7935">
        <w:rPr>
          <w:rFonts w:cs="Arial"/>
          <w:color w:val="auto"/>
          <w:kern w:val="28"/>
          <w:szCs w:val="22"/>
        </w:rPr>
        <w:t>)</w:t>
      </w:r>
      <w:r w:rsidRPr="00D8172A">
        <w:rPr>
          <w:rFonts w:cs="Arial"/>
          <w:color w:val="auto"/>
          <w:kern w:val="28"/>
          <w:szCs w:val="22"/>
        </w:rPr>
        <w:t>.</w:t>
      </w:r>
    </w:p>
    <w:p w14:paraId="63F4528E" w14:textId="77777777" w:rsidR="00D8172A" w:rsidRPr="00D8172A" w:rsidRDefault="00D8172A" w:rsidP="00D8172A">
      <w:pPr>
        <w:spacing w:before="0" w:after="0" w:line="240" w:lineRule="auto"/>
        <w:rPr>
          <w:rFonts w:cs="Arial"/>
          <w:color w:val="auto"/>
          <w:kern w:val="28"/>
          <w:szCs w:val="22"/>
        </w:rPr>
      </w:pPr>
    </w:p>
    <w:p w14:paraId="292BD0D5" w14:textId="77777777" w:rsidR="00E833C8" w:rsidRPr="00454C2B" w:rsidRDefault="00E833C8" w:rsidP="00E833C8">
      <w:pPr>
        <w:pStyle w:val="Heading1"/>
        <w:rPr>
          <w:szCs w:val="22"/>
          <w:u w:val="single"/>
        </w:rPr>
      </w:pPr>
      <w:bookmarkStart w:id="20" w:name="_Toc40182566"/>
      <w:bookmarkStart w:id="21" w:name="_Toc40183691"/>
      <w:r w:rsidRPr="00454C2B">
        <w:rPr>
          <w:rFonts w:cs="Arial"/>
          <w:szCs w:val="22"/>
          <w:u w:val="single"/>
        </w:rPr>
        <w:lastRenderedPageBreak/>
        <w:t>Appendices</w:t>
      </w:r>
      <w:bookmarkEnd w:id="20"/>
      <w:bookmarkEnd w:id="21"/>
    </w:p>
    <w:p w14:paraId="10F74B41" w14:textId="77777777" w:rsidR="00E833C8" w:rsidRPr="00454C2B" w:rsidRDefault="00E833C8" w:rsidP="00E833C8">
      <w:pPr>
        <w:pStyle w:val="Heading2"/>
        <w:rPr>
          <w:b w:val="0"/>
          <w:bCs/>
          <w:i w:val="0"/>
          <w:iCs w:val="0"/>
          <w:szCs w:val="22"/>
        </w:rPr>
      </w:pPr>
      <w:bookmarkStart w:id="22" w:name="_Toc40182567"/>
      <w:bookmarkStart w:id="23" w:name="_Toc40183692"/>
      <w:r w:rsidRPr="00454C2B">
        <w:rPr>
          <w:b w:val="0"/>
          <w:bCs/>
          <w:i w:val="0"/>
          <w:iCs w:val="0"/>
          <w:szCs w:val="22"/>
        </w:rPr>
        <w:t xml:space="preserve">App. R1 – BAU &amp; </w:t>
      </w:r>
      <w:proofErr w:type="spellStart"/>
      <w:r w:rsidRPr="00454C2B">
        <w:rPr>
          <w:b w:val="0"/>
          <w:bCs/>
          <w:i w:val="0"/>
          <w:iCs w:val="0"/>
          <w:szCs w:val="22"/>
        </w:rPr>
        <w:t>PoV</w:t>
      </w:r>
      <w:proofErr w:type="spellEnd"/>
      <w:r w:rsidRPr="00454C2B">
        <w:rPr>
          <w:b w:val="0"/>
          <w:bCs/>
          <w:i w:val="0"/>
          <w:iCs w:val="0"/>
          <w:szCs w:val="22"/>
        </w:rPr>
        <w:t xml:space="preserve"> Order Handling Process Schematics – v1.6 (draft)</w:t>
      </w:r>
      <w:bookmarkEnd w:id="22"/>
      <w:bookmarkEnd w:id="23"/>
    </w:p>
    <w:p w14:paraId="7A0EC836" w14:textId="77777777" w:rsidR="00E833C8" w:rsidRPr="00454C2B" w:rsidRDefault="00E833C8" w:rsidP="00E833C8">
      <w:pPr>
        <w:pStyle w:val="Heading2"/>
        <w:rPr>
          <w:b w:val="0"/>
          <w:bCs/>
          <w:i w:val="0"/>
          <w:iCs w:val="0"/>
          <w:szCs w:val="22"/>
        </w:rPr>
      </w:pPr>
      <w:bookmarkStart w:id="24" w:name="_Toc40182568"/>
      <w:bookmarkStart w:id="25" w:name="_Toc40183693"/>
      <w:r w:rsidRPr="00454C2B">
        <w:rPr>
          <w:b w:val="0"/>
          <w:bCs/>
          <w:i w:val="0"/>
          <w:iCs w:val="0"/>
          <w:szCs w:val="22"/>
        </w:rPr>
        <w:t xml:space="preserve">App. R2 – New </w:t>
      </w:r>
      <w:proofErr w:type="spellStart"/>
      <w:r w:rsidRPr="00454C2B">
        <w:rPr>
          <w:b w:val="0"/>
          <w:bCs/>
          <w:i w:val="0"/>
          <w:iCs w:val="0"/>
          <w:szCs w:val="22"/>
        </w:rPr>
        <w:t>CLoA</w:t>
      </w:r>
      <w:proofErr w:type="spellEnd"/>
      <w:r w:rsidRPr="00454C2B">
        <w:rPr>
          <w:b w:val="0"/>
          <w:bCs/>
          <w:i w:val="0"/>
          <w:iCs w:val="0"/>
          <w:szCs w:val="22"/>
        </w:rPr>
        <w:t xml:space="preserve"> Template – v4 (draft)</w:t>
      </w:r>
      <w:bookmarkEnd w:id="24"/>
      <w:bookmarkEnd w:id="25"/>
    </w:p>
    <w:p w14:paraId="2423CA63" w14:textId="77777777" w:rsidR="00E833C8" w:rsidRPr="00454C2B" w:rsidRDefault="00E833C8" w:rsidP="00E833C8">
      <w:pPr>
        <w:pStyle w:val="Heading2"/>
        <w:rPr>
          <w:b w:val="0"/>
          <w:bCs/>
          <w:i w:val="0"/>
          <w:iCs w:val="0"/>
          <w:szCs w:val="22"/>
        </w:rPr>
      </w:pPr>
      <w:bookmarkStart w:id="26" w:name="_Toc40183694"/>
      <w:r w:rsidRPr="00454C2B">
        <w:rPr>
          <w:b w:val="0"/>
          <w:bCs/>
          <w:i w:val="0"/>
          <w:iCs w:val="0"/>
          <w:szCs w:val="22"/>
        </w:rPr>
        <w:t xml:space="preserve">App. R3 – </w:t>
      </w:r>
      <w:proofErr w:type="spellStart"/>
      <w:r w:rsidRPr="00454C2B">
        <w:rPr>
          <w:b w:val="0"/>
          <w:bCs/>
          <w:i w:val="0"/>
          <w:iCs w:val="0"/>
          <w:szCs w:val="22"/>
        </w:rPr>
        <w:t>PoV</w:t>
      </w:r>
      <w:proofErr w:type="spellEnd"/>
      <w:r w:rsidRPr="00454C2B">
        <w:rPr>
          <w:b w:val="0"/>
          <w:bCs/>
          <w:i w:val="0"/>
          <w:iCs w:val="0"/>
          <w:szCs w:val="22"/>
        </w:rPr>
        <w:t xml:space="preserve"> Process Description – v1.7</w:t>
      </w:r>
      <w:bookmarkEnd w:id="26"/>
    </w:p>
    <w:p w14:paraId="0C17FABB" w14:textId="77777777" w:rsidR="00E833C8" w:rsidRPr="00454C2B" w:rsidRDefault="00E833C8" w:rsidP="00E833C8">
      <w:pPr>
        <w:pStyle w:val="Heading2"/>
        <w:rPr>
          <w:b w:val="0"/>
          <w:bCs/>
          <w:i w:val="0"/>
          <w:iCs w:val="0"/>
          <w:szCs w:val="22"/>
        </w:rPr>
      </w:pPr>
      <w:hyperlink r:id="rId13" w:history="1">
        <w:bookmarkStart w:id="27" w:name="_Toc40182569"/>
        <w:bookmarkStart w:id="28" w:name="_Toc40183695"/>
        <w:r w:rsidRPr="00454C2B">
          <w:rPr>
            <w:rStyle w:val="Hyperlink"/>
            <w:b w:val="0"/>
            <w:bCs/>
            <w:i w:val="0"/>
            <w:iCs w:val="0"/>
            <w:color w:val="000000"/>
            <w:szCs w:val="22"/>
            <w:u w:val="none"/>
          </w:rPr>
          <w:t xml:space="preserve">App. R4 - </w:t>
        </w:r>
        <w:proofErr w:type="spellStart"/>
        <w:r w:rsidRPr="00454C2B">
          <w:rPr>
            <w:rStyle w:val="Hyperlink"/>
            <w:b w:val="0"/>
            <w:bCs/>
            <w:i w:val="0"/>
            <w:iCs w:val="0"/>
            <w:color w:val="000000"/>
            <w:szCs w:val="22"/>
            <w:u w:val="none"/>
          </w:rPr>
          <w:t>PoV</w:t>
        </w:r>
        <w:proofErr w:type="spellEnd"/>
        <w:r w:rsidRPr="00454C2B">
          <w:rPr>
            <w:rStyle w:val="Hyperlink"/>
            <w:b w:val="0"/>
            <w:bCs/>
            <w:i w:val="0"/>
            <w:iCs w:val="0"/>
            <w:color w:val="000000"/>
            <w:szCs w:val="22"/>
            <w:u w:val="none"/>
          </w:rPr>
          <w:t xml:space="preserve"> Process Templates-v1.5</w:t>
        </w:r>
        <w:bookmarkEnd w:id="27"/>
        <w:bookmarkEnd w:id="28"/>
      </w:hyperlink>
    </w:p>
    <w:p w14:paraId="0EFA8558" w14:textId="77777777" w:rsidR="00E833C8" w:rsidRPr="004E1267" w:rsidRDefault="00E833C8" w:rsidP="00E833C8">
      <w:pPr>
        <w:pStyle w:val="Heading2"/>
        <w:rPr>
          <w:b w:val="0"/>
          <w:bCs/>
          <w:i w:val="0"/>
          <w:iCs w:val="0"/>
          <w:szCs w:val="22"/>
        </w:rPr>
      </w:pPr>
      <w:hyperlink r:id="rId14" w:history="1">
        <w:bookmarkStart w:id="29" w:name="_Toc40182570"/>
        <w:bookmarkStart w:id="30" w:name="_Toc40183696"/>
        <w:r w:rsidRPr="004E1267">
          <w:rPr>
            <w:rStyle w:val="Hyperlink"/>
            <w:b w:val="0"/>
            <w:i w:val="0"/>
            <w:iCs w:val="0"/>
            <w:color w:val="000000"/>
            <w:szCs w:val="22"/>
            <w:u w:val="none"/>
          </w:rPr>
          <w:t>App. R5 -</w:t>
        </w:r>
        <w:r w:rsidRPr="004E1267">
          <w:rPr>
            <w:rStyle w:val="Hyperlink"/>
            <w:b w:val="0"/>
            <w:i w:val="0"/>
            <w:iCs w:val="0"/>
            <w:color w:val="auto"/>
            <w:szCs w:val="22"/>
            <w:u w:val="none"/>
          </w:rPr>
          <w:t xml:space="preserve"> </w:t>
        </w:r>
        <w:proofErr w:type="spellStart"/>
        <w:r w:rsidRPr="004E1267">
          <w:rPr>
            <w:rStyle w:val="Hyperlink"/>
            <w:b w:val="0"/>
            <w:i w:val="0"/>
            <w:iCs w:val="0"/>
            <w:color w:val="000000"/>
            <w:szCs w:val="22"/>
            <w:u w:val="none"/>
          </w:rPr>
          <w:t>PoV_Process</w:t>
        </w:r>
        <w:proofErr w:type="spellEnd"/>
        <w:r w:rsidRPr="004E1267">
          <w:rPr>
            <w:rStyle w:val="Hyperlink"/>
            <w:b w:val="0"/>
            <w:i w:val="0"/>
            <w:iCs w:val="0"/>
            <w:color w:val="000000"/>
            <w:szCs w:val="22"/>
            <w:u w:val="none"/>
          </w:rPr>
          <w:t xml:space="preserve"> Consolidated Contacts Register - v9</w:t>
        </w:r>
        <w:bookmarkEnd w:id="29"/>
        <w:bookmarkEnd w:id="30"/>
      </w:hyperlink>
    </w:p>
    <w:p w14:paraId="32B6B4D7" w14:textId="77777777" w:rsidR="00D8172A" w:rsidRPr="00D8172A" w:rsidRDefault="00D8172A" w:rsidP="00D8172A">
      <w:pPr>
        <w:pStyle w:val="BodyText"/>
      </w:pPr>
    </w:p>
    <w:p w14:paraId="7569923C" w14:textId="77777777" w:rsidR="00836EA2" w:rsidRPr="00841DC8" w:rsidRDefault="00836EA2" w:rsidP="009143E1">
      <w:pPr>
        <w:widowControl w:val="0"/>
        <w:spacing w:before="0" w:after="0" w:line="240" w:lineRule="auto"/>
        <w:rPr>
          <w:rFonts w:cs="Arial"/>
          <w:color w:val="313332"/>
          <w:sz w:val="20"/>
          <w:szCs w:val="20"/>
        </w:rPr>
      </w:pPr>
      <w:bookmarkStart w:id="31" w:name="_GoBack"/>
      <w:bookmarkEnd w:id="5"/>
      <w:bookmarkEnd w:id="31"/>
    </w:p>
    <w:sectPr w:rsidR="00836EA2" w:rsidRPr="00841DC8" w:rsidSect="00836EA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977" w:right="1134" w:bottom="1440" w:left="1134" w:header="736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928DD" w14:textId="77777777" w:rsidR="00936031" w:rsidRDefault="00936031">
      <w:r>
        <w:separator/>
      </w:r>
    </w:p>
  </w:endnote>
  <w:endnote w:type="continuationSeparator" w:id="0">
    <w:p w14:paraId="780B7865" w14:textId="77777777" w:rsidR="00936031" w:rsidRDefault="0093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9242" w14:textId="77777777" w:rsidR="00B64DA2" w:rsidRDefault="00B64DA2" w:rsidP="00836E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99243" w14:textId="77777777" w:rsidR="00B64DA2" w:rsidRDefault="00B64DA2" w:rsidP="00836E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9244" w14:textId="4E43D578" w:rsidR="00B64DA2" w:rsidRPr="005F6959" w:rsidRDefault="00B64DA2" w:rsidP="009D2CE2">
    <w:pPr>
      <w:tabs>
        <w:tab w:val="right" w:pos="9630"/>
      </w:tabs>
      <w:spacing w:before="300"/>
      <w:ind w:right="360"/>
      <w:rPr>
        <w:color w:val="313332"/>
        <w:sz w:val="18"/>
      </w:rPr>
    </w:pPr>
    <w:r>
      <w:rPr>
        <w:color w:val="313332"/>
        <w:sz w:val="18"/>
      </w:rPr>
      <w:t>I</w:t>
    </w:r>
    <w:r w:rsidR="00390A12">
      <w:rPr>
        <w:color w:val="313332"/>
        <w:sz w:val="18"/>
      </w:rPr>
      <w:t>ssue V1</w:t>
    </w:r>
    <w:r w:rsidR="008F3B4A">
      <w:rPr>
        <w:color w:val="313332"/>
        <w:sz w:val="18"/>
      </w:rPr>
      <w:t xml:space="preserve"> (draft)</w:t>
    </w:r>
    <w:r>
      <w:rPr>
        <w:color w:val="313332"/>
        <w:sz w:val="18"/>
      </w:rPr>
      <w:tab/>
    </w:r>
    <w:r>
      <w:rPr>
        <w:color w:val="313332"/>
        <w:sz w:val="18"/>
      </w:rPr>
      <w:fldChar w:fldCharType="begin"/>
    </w:r>
    <w:r>
      <w:rPr>
        <w:color w:val="313332"/>
        <w:sz w:val="18"/>
      </w:rPr>
      <w:instrText xml:space="preserve"> PAGE  </w:instrText>
    </w:r>
    <w:r>
      <w:rPr>
        <w:color w:val="313332"/>
        <w:sz w:val="18"/>
      </w:rPr>
      <w:fldChar w:fldCharType="separate"/>
    </w:r>
    <w:r w:rsidR="00AE2F2E">
      <w:rPr>
        <w:noProof/>
        <w:color w:val="313332"/>
        <w:sz w:val="18"/>
      </w:rPr>
      <w:t>3</w:t>
    </w:r>
    <w:r>
      <w:rPr>
        <w:color w:val="313332"/>
        <w:sz w:val="18"/>
      </w:rPr>
      <w:fldChar w:fldCharType="end"/>
    </w:r>
    <w:r w:rsidRPr="005F6959">
      <w:rPr>
        <w:color w:val="313332"/>
        <w:sz w:val="18"/>
      </w:rPr>
      <w:t xml:space="preserve"> of </w:t>
    </w:r>
    <w:r w:rsidRPr="005F6959">
      <w:rPr>
        <w:color w:val="313332"/>
        <w:sz w:val="18"/>
      </w:rPr>
      <w:fldChar w:fldCharType="begin"/>
    </w:r>
    <w:r w:rsidRPr="005F6959">
      <w:rPr>
        <w:color w:val="313332"/>
        <w:sz w:val="18"/>
      </w:rPr>
      <w:instrText xml:space="preserve"> NUMPAGES </w:instrText>
    </w:r>
    <w:r w:rsidRPr="005F6959">
      <w:rPr>
        <w:color w:val="313332"/>
        <w:sz w:val="18"/>
      </w:rPr>
      <w:fldChar w:fldCharType="separate"/>
    </w:r>
    <w:r w:rsidR="00AE2F2E">
      <w:rPr>
        <w:noProof/>
        <w:color w:val="313332"/>
        <w:sz w:val="18"/>
      </w:rPr>
      <w:t>9</w:t>
    </w:r>
    <w:r w:rsidRPr="005F6959">
      <w:rPr>
        <w:color w:val="313332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9246" w14:textId="77777777" w:rsidR="00B64DA2" w:rsidRPr="00010745" w:rsidRDefault="00B64DA2" w:rsidP="00836EA2">
    <w:pPr>
      <w:pStyle w:val="Footer"/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92544" w14:textId="77777777" w:rsidR="00936031" w:rsidRDefault="00936031">
      <w:r>
        <w:separator/>
      </w:r>
    </w:p>
  </w:footnote>
  <w:footnote w:type="continuationSeparator" w:id="0">
    <w:p w14:paraId="7178333B" w14:textId="77777777" w:rsidR="00936031" w:rsidRDefault="0093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9241" w14:textId="77777777" w:rsidR="00B64DA2" w:rsidRDefault="00B64DA2">
    <w:pPr>
      <w:pStyle w:val="Header"/>
      <w:spacing w:after="9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99247" wp14:editId="75699248">
              <wp:simplePos x="0" y="0"/>
              <wp:positionH relativeFrom="column">
                <wp:posOffset>5486400</wp:posOffset>
              </wp:positionH>
              <wp:positionV relativeFrom="paragraph">
                <wp:posOffset>207010</wp:posOffset>
              </wp:positionV>
              <wp:extent cx="144145" cy="144145"/>
              <wp:effectExtent l="0" t="0" r="0" b="1270"/>
              <wp:wrapNone/>
              <wp:docPr id="15" name="Rectangl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0003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83C55" id="Rectangle 87" o:spid="_x0000_s1026" style="position:absolute;margin-left:6in;margin-top:16.3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" fillcolor="#0003fe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99249" wp14:editId="7569924A">
              <wp:simplePos x="0" y="0"/>
              <wp:positionH relativeFrom="column">
                <wp:posOffset>5715000</wp:posOffset>
              </wp:positionH>
              <wp:positionV relativeFrom="paragraph">
                <wp:posOffset>207010</wp:posOffset>
              </wp:positionV>
              <wp:extent cx="144145" cy="144145"/>
              <wp:effectExtent l="0" t="0" r="0" b="1270"/>
              <wp:wrapNone/>
              <wp:docPr id="14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CC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F91AA3" id="Rectangle 86" o:spid="_x0000_s1026" style="position:absolute;margin-left:450pt;margin-top:16.3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" fillcolor="#fc3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69924B" wp14:editId="7569924C">
              <wp:simplePos x="0" y="0"/>
              <wp:positionH relativeFrom="column">
                <wp:posOffset>5943600</wp:posOffset>
              </wp:positionH>
              <wp:positionV relativeFrom="paragraph">
                <wp:posOffset>207010</wp:posOffset>
              </wp:positionV>
              <wp:extent cx="144145" cy="144145"/>
              <wp:effectExtent l="0" t="0" r="0" b="1270"/>
              <wp:wrapNone/>
              <wp:docPr id="13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C000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635D3C" id="Rectangle 85" o:spid="_x0000_s1026" style="position:absolute;margin-left:468pt;margin-top:16.3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" fillcolor="#fc0001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69924D" wp14:editId="7569924E">
              <wp:simplePos x="0" y="0"/>
              <wp:positionH relativeFrom="column">
                <wp:posOffset>3581400</wp:posOffset>
              </wp:positionH>
              <wp:positionV relativeFrom="paragraph">
                <wp:posOffset>435610</wp:posOffset>
              </wp:positionV>
              <wp:extent cx="2514600" cy="457200"/>
              <wp:effectExtent l="0" t="0" r="0" b="2540"/>
              <wp:wrapNone/>
              <wp:docPr id="12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99253" w14:textId="77777777" w:rsidR="00B64DA2" w:rsidRPr="00134D61" w:rsidRDefault="00B64DA2" w:rsidP="00836EA2">
                          <w:pPr>
                            <w:spacing w:before="0" w:after="0" w:line="144" w:lineRule="atLeast"/>
                            <w:jc w:val="right"/>
                            <w:rPr>
                              <w:b/>
                              <w:color w:val="646567"/>
                              <w:sz w:val="18"/>
                            </w:rPr>
                          </w:pPr>
                          <w:r w:rsidRPr="00134D61">
                            <w:rPr>
                              <w:b/>
                              <w:color w:val="646567"/>
                              <w:sz w:val="18"/>
                            </w:rPr>
                            <w:t xml:space="preserve">Office of the </w:t>
                          </w:r>
                        </w:p>
                        <w:p w14:paraId="75699254" w14:textId="77777777" w:rsidR="00B64DA2" w:rsidRPr="00134D61" w:rsidRDefault="00B64DA2" w:rsidP="00836EA2">
                          <w:pPr>
                            <w:spacing w:before="0" w:after="0" w:line="144" w:lineRule="atLeast"/>
                            <w:jc w:val="right"/>
                            <w:rPr>
                              <w:b/>
                              <w:color w:val="646567"/>
                              <w:sz w:val="18"/>
                            </w:rPr>
                          </w:pPr>
                          <w:r w:rsidRPr="00134D61">
                            <w:rPr>
                              <w:b/>
                              <w:color w:val="646567"/>
                              <w:sz w:val="18"/>
                            </w:rPr>
                            <w:t xml:space="preserve">Telecommunications </w:t>
                          </w:r>
                        </w:p>
                        <w:p w14:paraId="75699255" w14:textId="77777777" w:rsidR="00B64DA2" w:rsidRPr="00134D61" w:rsidRDefault="00B64DA2" w:rsidP="00836EA2">
                          <w:pPr>
                            <w:spacing w:before="0" w:after="0" w:line="144" w:lineRule="atLeast"/>
                            <w:jc w:val="right"/>
                            <w:rPr>
                              <w:b/>
                              <w:color w:val="646567"/>
                              <w:sz w:val="18"/>
                            </w:rPr>
                          </w:pPr>
                          <w:r w:rsidRPr="00134D61">
                            <w:rPr>
                              <w:b/>
                              <w:color w:val="646567"/>
                              <w:sz w:val="18"/>
                            </w:rPr>
                            <w:t>Adjudicator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9924D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6" type="#_x0000_t202" style="position:absolute;margin-left:282pt;margin-top:34.3pt;width:19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4JrAIAAKs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" filled="f" stroked="f">
              <v:textbox inset="0,0,0,0">
                <w:txbxContent>
                  <w:p w14:paraId="75699253" w14:textId="77777777" w:rsidR="00B64DA2" w:rsidRPr="00134D61" w:rsidRDefault="00B64DA2" w:rsidP="00836EA2">
                    <w:pPr>
                      <w:spacing w:before="0" w:after="0" w:line="144" w:lineRule="atLeast"/>
                      <w:jc w:val="right"/>
                      <w:rPr>
                        <w:b/>
                        <w:color w:val="646567"/>
                        <w:sz w:val="18"/>
                      </w:rPr>
                    </w:pPr>
                    <w:r w:rsidRPr="00134D61">
                      <w:rPr>
                        <w:b/>
                        <w:color w:val="646567"/>
                        <w:sz w:val="18"/>
                      </w:rPr>
                      <w:t xml:space="preserve">Office of the </w:t>
                    </w:r>
                  </w:p>
                  <w:p w14:paraId="75699254" w14:textId="77777777" w:rsidR="00B64DA2" w:rsidRPr="00134D61" w:rsidRDefault="00B64DA2" w:rsidP="00836EA2">
                    <w:pPr>
                      <w:spacing w:before="0" w:after="0" w:line="144" w:lineRule="atLeast"/>
                      <w:jc w:val="right"/>
                      <w:rPr>
                        <w:b/>
                        <w:color w:val="646567"/>
                        <w:sz w:val="18"/>
                      </w:rPr>
                    </w:pPr>
                    <w:r w:rsidRPr="00134D61">
                      <w:rPr>
                        <w:b/>
                        <w:color w:val="646567"/>
                        <w:sz w:val="18"/>
                      </w:rPr>
                      <w:t xml:space="preserve">Telecommunications </w:t>
                    </w:r>
                  </w:p>
                  <w:p w14:paraId="75699255" w14:textId="77777777" w:rsidR="00B64DA2" w:rsidRPr="00134D61" w:rsidRDefault="00B64DA2" w:rsidP="00836EA2">
                    <w:pPr>
                      <w:spacing w:before="0" w:after="0" w:line="144" w:lineRule="atLeast"/>
                      <w:jc w:val="right"/>
                      <w:rPr>
                        <w:b/>
                        <w:color w:val="646567"/>
                        <w:sz w:val="18"/>
                      </w:rPr>
                    </w:pPr>
                    <w:r w:rsidRPr="00134D61">
                      <w:rPr>
                        <w:b/>
                        <w:color w:val="646567"/>
                        <w:sz w:val="18"/>
                      </w:rPr>
                      <w:t>Adjudicator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69924F" wp14:editId="75699250">
              <wp:simplePos x="0" y="0"/>
              <wp:positionH relativeFrom="column">
                <wp:posOffset>-76200</wp:posOffset>
              </wp:positionH>
              <wp:positionV relativeFrom="paragraph">
                <wp:posOffset>-21590</wp:posOffset>
              </wp:positionV>
              <wp:extent cx="1412240" cy="1143000"/>
              <wp:effectExtent l="0" t="0" r="0" b="2540"/>
              <wp:wrapNone/>
              <wp:docPr id="1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99256" w14:textId="77777777" w:rsidR="00B64DA2" w:rsidRDefault="00B64DA2" w:rsidP="00836E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69925B" wp14:editId="7569925C">
                                <wp:extent cx="1343025" cy="847725"/>
                                <wp:effectExtent l="19050" t="0" r="9525" b="0"/>
                                <wp:docPr id="2" name="Picture 2" descr="OTA2 logo fin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TA2 logo fin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9924F" id="Text Box 81" o:spid="_x0000_s1027" type="#_x0000_t202" style="position:absolute;margin-left:-6pt;margin-top:-1.7pt;width:111.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" filled="f" stroked="f">
              <v:textbox inset="1mm,1mm,1mm,1mm">
                <w:txbxContent>
                  <w:p w14:paraId="75699256" w14:textId="77777777" w:rsidR="00B64DA2" w:rsidRDefault="00B64DA2" w:rsidP="00836EA2">
                    <w:r>
                      <w:rPr>
                        <w:noProof/>
                      </w:rPr>
                      <w:drawing>
                        <wp:inline distT="0" distB="0" distL="0" distR="0" wp14:anchorId="7569925B" wp14:editId="7569925C">
                          <wp:extent cx="1343025" cy="847725"/>
                          <wp:effectExtent l="19050" t="0" r="9525" b="0"/>
                          <wp:docPr id="2" name="Picture 2" descr="OTA2 logo fin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TA2 logo fin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9245" w14:textId="77777777" w:rsidR="00B64DA2" w:rsidRDefault="00B64DA2" w:rsidP="00836EA2">
    <w:pPr>
      <w:pStyle w:val="Header"/>
      <w:spacing w:after="920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5699251" wp14:editId="75699252">
              <wp:simplePos x="0" y="0"/>
              <wp:positionH relativeFrom="column">
                <wp:posOffset>0</wp:posOffset>
              </wp:positionH>
              <wp:positionV relativeFrom="paragraph">
                <wp:posOffset>-111125</wp:posOffset>
              </wp:positionV>
              <wp:extent cx="6172200" cy="1143000"/>
              <wp:effectExtent l="0" t="3175" r="0" b="0"/>
              <wp:wrapNone/>
              <wp:docPr id="3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143000"/>
                        <a:chOff x="1134" y="561"/>
                        <a:chExt cx="9720" cy="1800"/>
                      </a:xfrm>
                    </wpg:grpSpPr>
                    <wps:wsp>
                      <wps:cNvPr id="4" name="Text Box 73"/>
                      <wps:cNvSpPr txBox="1">
                        <a:spLocks noChangeArrowheads="1"/>
                      </wps:cNvSpPr>
                      <wps:spPr bwMode="auto">
                        <a:xfrm>
                          <a:off x="1134" y="561"/>
                          <a:ext cx="2224" cy="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99257" w14:textId="77777777" w:rsidR="00B64DA2" w:rsidRDefault="00B64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9925D" wp14:editId="7569925E">
                                  <wp:extent cx="1343025" cy="847725"/>
                                  <wp:effectExtent l="19050" t="0" r="9525" b="0"/>
                                  <wp:docPr id="1" name="Picture 1" descr="OTA2 logo 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A2 logo 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  <wpg:grpSp>
                      <wpg:cNvPr id="5" name="Group 78"/>
                      <wpg:cNvGrpSpPr>
                        <a:grpSpLocks/>
                      </wpg:cNvGrpSpPr>
                      <wpg:grpSpPr bwMode="auto">
                        <a:xfrm>
                          <a:off x="6894" y="921"/>
                          <a:ext cx="3960" cy="1080"/>
                          <a:chOff x="7134" y="741"/>
                          <a:chExt cx="3960" cy="1080"/>
                        </a:xfrm>
                      </wpg:grpSpPr>
                      <wps:wsp>
                        <wps:cNvPr id="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1101"/>
                            <a:ext cx="39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99258" w14:textId="77777777" w:rsidR="00B64DA2" w:rsidRPr="00134D61" w:rsidRDefault="00B64DA2" w:rsidP="00836EA2">
                              <w:pPr>
                                <w:spacing w:before="0" w:after="0" w:line="144" w:lineRule="atLeast"/>
                                <w:jc w:val="right"/>
                                <w:rPr>
                                  <w:b/>
                                  <w:color w:val="646567"/>
                                  <w:sz w:val="18"/>
                                </w:rPr>
                              </w:pPr>
                              <w:r w:rsidRPr="00134D61">
                                <w:rPr>
                                  <w:b/>
                                  <w:color w:val="646567"/>
                                  <w:sz w:val="18"/>
                                </w:rPr>
                                <w:t xml:space="preserve">Office of the </w:t>
                              </w:r>
                            </w:p>
                            <w:p w14:paraId="75699259" w14:textId="77777777" w:rsidR="00B64DA2" w:rsidRPr="00134D61" w:rsidRDefault="00B64DA2" w:rsidP="00836EA2">
                              <w:pPr>
                                <w:spacing w:before="0" w:after="0" w:line="144" w:lineRule="atLeast"/>
                                <w:jc w:val="right"/>
                                <w:rPr>
                                  <w:b/>
                                  <w:color w:val="646567"/>
                                  <w:sz w:val="18"/>
                                </w:rPr>
                              </w:pPr>
                              <w:r w:rsidRPr="00134D61">
                                <w:rPr>
                                  <w:b/>
                                  <w:color w:val="646567"/>
                                  <w:sz w:val="18"/>
                                </w:rPr>
                                <w:t xml:space="preserve">Telecommunications </w:t>
                              </w:r>
                            </w:p>
                            <w:p w14:paraId="7569925A" w14:textId="77777777" w:rsidR="00B64DA2" w:rsidRPr="00134D61" w:rsidRDefault="00B64DA2" w:rsidP="00836EA2">
                              <w:pPr>
                                <w:spacing w:before="0" w:after="0" w:line="144" w:lineRule="atLeast"/>
                                <w:jc w:val="right"/>
                                <w:rPr>
                                  <w:b/>
                                  <w:color w:val="646567"/>
                                  <w:sz w:val="18"/>
                                </w:rPr>
                              </w:pPr>
                              <w:r w:rsidRPr="00134D61">
                                <w:rPr>
                                  <w:b/>
                                  <w:color w:val="646567"/>
                                  <w:sz w:val="18"/>
                                </w:rPr>
                                <w:t>Adjudicator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" name="Group 77"/>
                        <wpg:cNvGrpSpPr>
                          <a:grpSpLocks/>
                        </wpg:cNvGrpSpPr>
                        <wpg:grpSpPr bwMode="auto">
                          <a:xfrm>
                            <a:off x="10134" y="741"/>
                            <a:ext cx="947" cy="227"/>
                            <a:chOff x="10134" y="741"/>
                            <a:chExt cx="947" cy="227"/>
                          </a:xfrm>
                        </wpg:grpSpPr>
                        <wps:wsp>
                          <wps:cNvPr id="8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4" y="741"/>
                              <a:ext cx="227" cy="227"/>
                            </a:xfrm>
                            <a:prstGeom prst="rect">
                              <a:avLst/>
                            </a:prstGeom>
                            <a:solidFill>
                              <a:srgbClr val="FC000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94" y="741"/>
                              <a:ext cx="227" cy="227"/>
                            </a:xfrm>
                            <a:prstGeom prst="rect">
                              <a:avLst/>
                            </a:prstGeom>
                            <a:solidFill>
                              <a:srgbClr val="28303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4" y="741"/>
                              <a:ext cx="227" cy="227"/>
                            </a:xfrm>
                            <a:prstGeom prst="rect">
                              <a:avLst/>
                            </a:prstGeom>
                            <a:solidFill>
                              <a:srgbClr val="0003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699251" id="Group 79" o:spid="_x0000_s1028" style="position:absolute;margin-left:0;margin-top:-8.75pt;width:486pt;height:90pt;z-index:251655168" coordorigin="1134,561" coordsize="97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9" type="#_x0000_t202" style="position:absolute;left:1134;top:561;width:2224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<v:textbox inset="1mm,1mm,1mm,1mm">
                  <w:txbxContent>
                    <w:p w14:paraId="75699257" w14:textId="77777777" w:rsidR="00B64DA2" w:rsidRDefault="00B64DA2">
                      <w:r>
                        <w:rPr>
                          <w:noProof/>
                        </w:rPr>
                        <w:drawing>
                          <wp:inline distT="0" distB="0" distL="0" distR="0" wp14:anchorId="7569925D" wp14:editId="7569925E">
                            <wp:extent cx="1343025" cy="847725"/>
                            <wp:effectExtent l="19050" t="0" r="9525" b="0"/>
                            <wp:docPr id="1" name="Picture 1" descr="OTA2 logo 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A2 logo 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group id="Group 78" o:spid="_x0000_s1030" style="position:absolute;left:6894;top:921;width:3960;height:1080" coordorigin="7134,741" coordsize="39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68" o:spid="_x0000_s1031" type="#_x0000_t202" style="position:absolute;left:7134;top:1101;width:39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5699258" w14:textId="77777777" w:rsidR="00B64DA2" w:rsidRPr="00134D61" w:rsidRDefault="00B64DA2" w:rsidP="00836EA2">
                        <w:pPr>
                          <w:spacing w:before="0" w:after="0" w:line="144" w:lineRule="atLeast"/>
                          <w:jc w:val="right"/>
                          <w:rPr>
                            <w:b/>
                            <w:color w:val="646567"/>
                            <w:sz w:val="18"/>
                          </w:rPr>
                        </w:pPr>
                        <w:r w:rsidRPr="00134D61">
                          <w:rPr>
                            <w:b/>
                            <w:color w:val="646567"/>
                            <w:sz w:val="18"/>
                          </w:rPr>
                          <w:t xml:space="preserve">Office of the </w:t>
                        </w:r>
                      </w:p>
                      <w:p w14:paraId="75699259" w14:textId="77777777" w:rsidR="00B64DA2" w:rsidRPr="00134D61" w:rsidRDefault="00B64DA2" w:rsidP="00836EA2">
                        <w:pPr>
                          <w:spacing w:before="0" w:after="0" w:line="144" w:lineRule="atLeast"/>
                          <w:jc w:val="right"/>
                          <w:rPr>
                            <w:b/>
                            <w:color w:val="646567"/>
                            <w:sz w:val="18"/>
                          </w:rPr>
                        </w:pPr>
                        <w:r w:rsidRPr="00134D61">
                          <w:rPr>
                            <w:b/>
                            <w:color w:val="646567"/>
                            <w:sz w:val="18"/>
                          </w:rPr>
                          <w:t xml:space="preserve">Telecommunications </w:t>
                        </w:r>
                      </w:p>
                      <w:p w14:paraId="7569925A" w14:textId="77777777" w:rsidR="00B64DA2" w:rsidRPr="00134D61" w:rsidRDefault="00B64DA2" w:rsidP="00836EA2">
                        <w:pPr>
                          <w:spacing w:before="0" w:after="0" w:line="144" w:lineRule="atLeast"/>
                          <w:jc w:val="right"/>
                          <w:rPr>
                            <w:b/>
                            <w:color w:val="646567"/>
                            <w:sz w:val="18"/>
                          </w:rPr>
                        </w:pPr>
                        <w:r w:rsidRPr="00134D61">
                          <w:rPr>
                            <w:b/>
                            <w:color w:val="646567"/>
                            <w:sz w:val="18"/>
                          </w:rPr>
                          <w:t>Adjudicator</w:t>
                        </w:r>
                      </w:p>
                    </w:txbxContent>
                  </v:textbox>
                </v:shape>
                <v:group id="Group 77" o:spid="_x0000_s1032" style="position:absolute;left:10134;top:741;width:947;height:227" coordorigin="10134,741" coordsize="9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74" o:spid="_x0000_s1033" style="position:absolute;left:10854;top:74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" fillcolor="#fc0001" stroked="f" strokecolor="#4a7ebb" strokeweight="1.5pt">
                    <v:shadow opacity="22938f" offset="0"/>
                    <v:textbox inset=",7.2pt,,7.2pt"/>
                  </v:rect>
                  <v:rect id="Rectangle 75" o:spid="_x0000_s1034" style="position:absolute;left:10494;top:74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" fillcolor="#28303d" stroked="f" strokecolor="#4a7ebb" strokeweight="1.5pt">
                    <v:shadow opacity="22938f" offset="0"/>
                    <v:textbox inset=",7.2pt,,7.2pt"/>
                  </v:rect>
                  <v:rect id="Rectangle 76" o:spid="_x0000_s1035" style="position:absolute;left:10134;top:74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" fillcolor="#0003fe" stroked="f" strokecolor="#4a7ebb" strokeweight="1.5pt">
                    <v:shadow opacity="22938f" offset="0"/>
                    <v:textbox inset=",7.2pt,,7.2pt"/>
                  </v:rect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91E"/>
    <w:multiLevelType w:val="hybridMultilevel"/>
    <w:tmpl w:val="5B74F6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781CC0"/>
    <w:multiLevelType w:val="hybridMultilevel"/>
    <w:tmpl w:val="09EE6442"/>
    <w:lvl w:ilvl="0" w:tplc="74D6AE3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6168"/>
    <w:multiLevelType w:val="multilevel"/>
    <w:tmpl w:val="7B8C2DBA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D47113E"/>
    <w:multiLevelType w:val="hybridMultilevel"/>
    <w:tmpl w:val="55A8689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FF2D4A"/>
    <w:multiLevelType w:val="hybridMultilevel"/>
    <w:tmpl w:val="71462F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DB7752"/>
    <w:multiLevelType w:val="hybridMultilevel"/>
    <w:tmpl w:val="1F126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51B77"/>
    <w:multiLevelType w:val="hybridMultilevel"/>
    <w:tmpl w:val="E0D4C9A4"/>
    <w:lvl w:ilvl="0" w:tplc="A1163886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86EFA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83BE7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AD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4E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8569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08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C5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B921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F657E"/>
    <w:multiLevelType w:val="hybridMultilevel"/>
    <w:tmpl w:val="BB7AE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53317C"/>
    <w:multiLevelType w:val="hybridMultilevel"/>
    <w:tmpl w:val="314A67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E867AE"/>
    <w:multiLevelType w:val="multilevel"/>
    <w:tmpl w:val="C4F0AC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BAB1F6C"/>
    <w:multiLevelType w:val="multilevel"/>
    <w:tmpl w:val="C4F0AC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C006B19"/>
    <w:multiLevelType w:val="hybridMultilevel"/>
    <w:tmpl w:val="48BCE6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D847B4"/>
    <w:multiLevelType w:val="multilevel"/>
    <w:tmpl w:val="11E24B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DFF0078"/>
    <w:multiLevelType w:val="hybridMultilevel"/>
    <w:tmpl w:val="810ACE58"/>
    <w:lvl w:ilvl="0" w:tplc="46743A3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65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D8969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8E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68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68308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61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2A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622A5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93DC7"/>
    <w:multiLevelType w:val="hybridMultilevel"/>
    <w:tmpl w:val="587846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BC0C67"/>
    <w:multiLevelType w:val="hybridMultilevel"/>
    <w:tmpl w:val="51D85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E61F5D"/>
    <w:multiLevelType w:val="hybridMultilevel"/>
    <w:tmpl w:val="F2D2221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8604D0"/>
    <w:multiLevelType w:val="hybridMultilevel"/>
    <w:tmpl w:val="7A9C1E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7D78A3"/>
    <w:multiLevelType w:val="hybridMultilevel"/>
    <w:tmpl w:val="FE34A4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6F4F10"/>
    <w:multiLevelType w:val="hybridMultilevel"/>
    <w:tmpl w:val="CB201606"/>
    <w:lvl w:ilvl="0" w:tplc="48BEFF7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BE88F94C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7DB63D32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2F24EE70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0396E19A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6010B72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16866272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42DA1DEE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1ACDF02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0360E0"/>
    <w:multiLevelType w:val="hybridMultilevel"/>
    <w:tmpl w:val="61765C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6A1EA9"/>
    <w:multiLevelType w:val="hybridMultilevel"/>
    <w:tmpl w:val="C02851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AC2BEA"/>
    <w:multiLevelType w:val="hybridMultilevel"/>
    <w:tmpl w:val="F8C439A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21"/>
  </w:num>
  <w:num w:numId="8">
    <w:abstractNumId w:val="20"/>
  </w:num>
  <w:num w:numId="9">
    <w:abstractNumId w:val="8"/>
  </w:num>
  <w:num w:numId="10">
    <w:abstractNumId w:val="18"/>
  </w:num>
  <w:num w:numId="11">
    <w:abstractNumId w:val="4"/>
  </w:num>
  <w:num w:numId="12">
    <w:abstractNumId w:val="15"/>
  </w:num>
  <w:num w:numId="13">
    <w:abstractNumId w:val="5"/>
  </w:num>
  <w:num w:numId="14">
    <w:abstractNumId w:val="12"/>
  </w:num>
  <w:num w:numId="15">
    <w:abstractNumId w:val="3"/>
  </w:num>
  <w:num w:numId="16">
    <w:abstractNumId w:val="14"/>
  </w:num>
  <w:num w:numId="17">
    <w:abstractNumId w:val="22"/>
  </w:num>
  <w:num w:numId="18">
    <w:abstractNumId w:val="17"/>
  </w:num>
  <w:num w:numId="19">
    <w:abstractNumId w:val="9"/>
  </w:num>
  <w:num w:numId="20">
    <w:abstractNumId w:val="10"/>
  </w:num>
  <w:num w:numId="21">
    <w:abstractNumId w:val="19"/>
  </w:num>
  <w:num w:numId="22">
    <w:abstractNumId w:val="1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c0001,#28303d,#0003fe,#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406"/>
    <w:rsid w:val="00003DC7"/>
    <w:rsid w:val="00005030"/>
    <w:rsid w:val="00005662"/>
    <w:rsid w:val="000107A5"/>
    <w:rsid w:val="000124A5"/>
    <w:rsid w:val="00013FC5"/>
    <w:rsid w:val="00020DF1"/>
    <w:rsid w:val="0002234F"/>
    <w:rsid w:val="0002554B"/>
    <w:rsid w:val="00043922"/>
    <w:rsid w:val="00045CFD"/>
    <w:rsid w:val="00067BCD"/>
    <w:rsid w:val="0007760A"/>
    <w:rsid w:val="00082FDC"/>
    <w:rsid w:val="0008743A"/>
    <w:rsid w:val="000A7B9C"/>
    <w:rsid w:val="000B0929"/>
    <w:rsid w:val="000B0BF7"/>
    <w:rsid w:val="000B313F"/>
    <w:rsid w:val="000B6D7A"/>
    <w:rsid w:val="000C1A61"/>
    <w:rsid w:val="000C3B5D"/>
    <w:rsid w:val="000C54C3"/>
    <w:rsid w:val="000C6FD0"/>
    <w:rsid w:val="000E3930"/>
    <w:rsid w:val="001024A3"/>
    <w:rsid w:val="001051D7"/>
    <w:rsid w:val="001139DC"/>
    <w:rsid w:val="001169E9"/>
    <w:rsid w:val="001225F7"/>
    <w:rsid w:val="001247FC"/>
    <w:rsid w:val="00131A8A"/>
    <w:rsid w:val="00134C70"/>
    <w:rsid w:val="0014231A"/>
    <w:rsid w:val="00143D7D"/>
    <w:rsid w:val="00150415"/>
    <w:rsid w:val="0015157E"/>
    <w:rsid w:val="00153D8A"/>
    <w:rsid w:val="001628CB"/>
    <w:rsid w:val="0016423E"/>
    <w:rsid w:val="001713A8"/>
    <w:rsid w:val="00174B0F"/>
    <w:rsid w:val="00181542"/>
    <w:rsid w:val="00184230"/>
    <w:rsid w:val="00185174"/>
    <w:rsid w:val="001916D0"/>
    <w:rsid w:val="00193FB8"/>
    <w:rsid w:val="00195700"/>
    <w:rsid w:val="00196D18"/>
    <w:rsid w:val="001B06C2"/>
    <w:rsid w:val="001B1377"/>
    <w:rsid w:val="001B2C7D"/>
    <w:rsid w:val="001C3223"/>
    <w:rsid w:val="001E2EB4"/>
    <w:rsid w:val="001E4BAC"/>
    <w:rsid w:val="001E721F"/>
    <w:rsid w:val="0020534E"/>
    <w:rsid w:val="00205A1E"/>
    <w:rsid w:val="002064EB"/>
    <w:rsid w:val="00213386"/>
    <w:rsid w:val="002154AD"/>
    <w:rsid w:val="002158C7"/>
    <w:rsid w:val="00216CA6"/>
    <w:rsid w:val="00217511"/>
    <w:rsid w:val="00223AE0"/>
    <w:rsid w:val="00234E38"/>
    <w:rsid w:val="00235BC4"/>
    <w:rsid w:val="002406BC"/>
    <w:rsid w:val="00241CC9"/>
    <w:rsid w:val="00243032"/>
    <w:rsid w:val="0024789F"/>
    <w:rsid w:val="00252DCA"/>
    <w:rsid w:val="00262A4F"/>
    <w:rsid w:val="00277402"/>
    <w:rsid w:val="00277B22"/>
    <w:rsid w:val="00277CAF"/>
    <w:rsid w:val="00290424"/>
    <w:rsid w:val="00290793"/>
    <w:rsid w:val="002914EE"/>
    <w:rsid w:val="00291F1F"/>
    <w:rsid w:val="00293D2A"/>
    <w:rsid w:val="002A1EC9"/>
    <w:rsid w:val="002B1D01"/>
    <w:rsid w:val="002B29F1"/>
    <w:rsid w:val="002B3BD6"/>
    <w:rsid w:val="002B7733"/>
    <w:rsid w:val="002C2A06"/>
    <w:rsid w:val="002C6849"/>
    <w:rsid w:val="002D2371"/>
    <w:rsid w:val="002E7530"/>
    <w:rsid w:val="002E7783"/>
    <w:rsid w:val="002F5D8B"/>
    <w:rsid w:val="002F7399"/>
    <w:rsid w:val="002F76ED"/>
    <w:rsid w:val="0030424B"/>
    <w:rsid w:val="003157A5"/>
    <w:rsid w:val="00317E2B"/>
    <w:rsid w:val="003214ED"/>
    <w:rsid w:val="00321A9B"/>
    <w:rsid w:val="00330FA2"/>
    <w:rsid w:val="003654A4"/>
    <w:rsid w:val="003670F3"/>
    <w:rsid w:val="003745C3"/>
    <w:rsid w:val="00384E0E"/>
    <w:rsid w:val="00390A12"/>
    <w:rsid w:val="003A1630"/>
    <w:rsid w:val="003B4AC0"/>
    <w:rsid w:val="003C38AC"/>
    <w:rsid w:val="003D7E0C"/>
    <w:rsid w:val="003E5D66"/>
    <w:rsid w:val="003E6922"/>
    <w:rsid w:val="003E6D62"/>
    <w:rsid w:val="003F0865"/>
    <w:rsid w:val="003F0FC1"/>
    <w:rsid w:val="00401D5A"/>
    <w:rsid w:val="00413D17"/>
    <w:rsid w:val="00427794"/>
    <w:rsid w:val="00431C79"/>
    <w:rsid w:val="00434781"/>
    <w:rsid w:val="004372C6"/>
    <w:rsid w:val="0045001A"/>
    <w:rsid w:val="004546CC"/>
    <w:rsid w:val="00454C2B"/>
    <w:rsid w:val="0046232F"/>
    <w:rsid w:val="00464D11"/>
    <w:rsid w:val="004666DE"/>
    <w:rsid w:val="00470354"/>
    <w:rsid w:val="00473274"/>
    <w:rsid w:val="0047556A"/>
    <w:rsid w:val="00475EE2"/>
    <w:rsid w:val="00483326"/>
    <w:rsid w:val="0048534E"/>
    <w:rsid w:val="00490068"/>
    <w:rsid w:val="00491971"/>
    <w:rsid w:val="0049202F"/>
    <w:rsid w:val="00497C99"/>
    <w:rsid w:val="004A2690"/>
    <w:rsid w:val="004A44F5"/>
    <w:rsid w:val="004A7618"/>
    <w:rsid w:val="004B59D1"/>
    <w:rsid w:val="004B621F"/>
    <w:rsid w:val="004C090C"/>
    <w:rsid w:val="004C1DBF"/>
    <w:rsid w:val="004C5280"/>
    <w:rsid w:val="004C72FB"/>
    <w:rsid w:val="004C762C"/>
    <w:rsid w:val="004D598C"/>
    <w:rsid w:val="004E1267"/>
    <w:rsid w:val="004E71C9"/>
    <w:rsid w:val="004F3759"/>
    <w:rsid w:val="004F4CD6"/>
    <w:rsid w:val="004F65BC"/>
    <w:rsid w:val="005007F8"/>
    <w:rsid w:val="0051206C"/>
    <w:rsid w:val="00512678"/>
    <w:rsid w:val="00512C99"/>
    <w:rsid w:val="00513CD7"/>
    <w:rsid w:val="00514838"/>
    <w:rsid w:val="005170CE"/>
    <w:rsid w:val="00517C2C"/>
    <w:rsid w:val="00520949"/>
    <w:rsid w:val="00531DA5"/>
    <w:rsid w:val="00543482"/>
    <w:rsid w:val="005517A2"/>
    <w:rsid w:val="005617D1"/>
    <w:rsid w:val="00580B5D"/>
    <w:rsid w:val="00581560"/>
    <w:rsid w:val="005863EC"/>
    <w:rsid w:val="005921D0"/>
    <w:rsid w:val="00594F0E"/>
    <w:rsid w:val="00596B0E"/>
    <w:rsid w:val="005A459F"/>
    <w:rsid w:val="005A4676"/>
    <w:rsid w:val="005A5CDE"/>
    <w:rsid w:val="005C1103"/>
    <w:rsid w:val="005D6627"/>
    <w:rsid w:val="005E0B44"/>
    <w:rsid w:val="005E2B78"/>
    <w:rsid w:val="005E3650"/>
    <w:rsid w:val="005F259E"/>
    <w:rsid w:val="005F2BD0"/>
    <w:rsid w:val="005F2E94"/>
    <w:rsid w:val="00601E90"/>
    <w:rsid w:val="00605C24"/>
    <w:rsid w:val="00612994"/>
    <w:rsid w:val="00612E8A"/>
    <w:rsid w:val="00614841"/>
    <w:rsid w:val="006219B4"/>
    <w:rsid w:val="00621F16"/>
    <w:rsid w:val="00622CF8"/>
    <w:rsid w:val="00630441"/>
    <w:rsid w:val="0063735C"/>
    <w:rsid w:val="00640C61"/>
    <w:rsid w:val="00657865"/>
    <w:rsid w:val="00660EE0"/>
    <w:rsid w:val="00661DF0"/>
    <w:rsid w:val="00662280"/>
    <w:rsid w:val="0066401C"/>
    <w:rsid w:val="00666A36"/>
    <w:rsid w:val="00667461"/>
    <w:rsid w:val="00674F4A"/>
    <w:rsid w:val="00677683"/>
    <w:rsid w:val="006847D9"/>
    <w:rsid w:val="00692CF1"/>
    <w:rsid w:val="006A0E99"/>
    <w:rsid w:val="006A5D67"/>
    <w:rsid w:val="006B4BE9"/>
    <w:rsid w:val="006B79C3"/>
    <w:rsid w:val="006C008C"/>
    <w:rsid w:val="006C1B42"/>
    <w:rsid w:val="006C434A"/>
    <w:rsid w:val="006D2729"/>
    <w:rsid w:val="006E6B27"/>
    <w:rsid w:val="006F3A8E"/>
    <w:rsid w:val="006F6595"/>
    <w:rsid w:val="00700895"/>
    <w:rsid w:val="00700EE8"/>
    <w:rsid w:val="0070423B"/>
    <w:rsid w:val="00706DA6"/>
    <w:rsid w:val="007145A1"/>
    <w:rsid w:val="00715542"/>
    <w:rsid w:val="0071638F"/>
    <w:rsid w:val="007301E4"/>
    <w:rsid w:val="007342C9"/>
    <w:rsid w:val="00734CA3"/>
    <w:rsid w:val="00736652"/>
    <w:rsid w:val="00737D6C"/>
    <w:rsid w:val="00744FFE"/>
    <w:rsid w:val="00745264"/>
    <w:rsid w:val="007517F2"/>
    <w:rsid w:val="00754AB8"/>
    <w:rsid w:val="00764D3D"/>
    <w:rsid w:val="00767C48"/>
    <w:rsid w:val="00776C5A"/>
    <w:rsid w:val="00781723"/>
    <w:rsid w:val="00782AFF"/>
    <w:rsid w:val="007849C9"/>
    <w:rsid w:val="00786437"/>
    <w:rsid w:val="00792BCB"/>
    <w:rsid w:val="007A6EA0"/>
    <w:rsid w:val="007C145D"/>
    <w:rsid w:val="007C5EC6"/>
    <w:rsid w:val="007D68C3"/>
    <w:rsid w:val="007E0421"/>
    <w:rsid w:val="007E4CF9"/>
    <w:rsid w:val="007F0D09"/>
    <w:rsid w:val="007F34CD"/>
    <w:rsid w:val="007F363B"/>
    <w:rsid w:val="008039A1"/>
    <w:rsid w:val="00812A68"/>
    <w:rsid w:val="008149C1"/>
    <w:rsid w:val="008276D6"/>
    <w:rsid w:val="00831734"/>
    <w:rsid w:val="00833C28"/>
    <w:rsid w:val="00836EA2"/>
    <w:rsid w:val="00841DC8"/>
    <w:rsid w:val="008432AB"/>
    <w:rsid w:val="0084386F"/>
    <w:rsid w:val="00845E85"/>
    <w:rsid w:val="00850B93"/>
    <w:rsid w:val="00852591"/>
    <w:rsid w:val="008673CA"/>
    <w:rsid w:val="008700BC"/>
    <w:rsid w:val="00872D22"/>
    <w:rsid w:val="0087401E"/>
    <w:rsid w:val="008770FF"/>
    <w:rsid w:val="008807A8"/>
    <w:rsid w:val="00894586"/>
    <w:rsid w:val="00894BFD"/>
    <w:rsid w:val="008956EA"/>
    <w:rsid w:val="008A4464"/>
    <w:rsid w:val="008A5EAE"/>
    <w:rsid w:val="008B436E"/>
    <w:rsid w:val="008C49D5"/>
    <w:rsid w:val="008C5264"/>
    <w:rsid w:val="008C5BAB"/>
    <w:rsid w:val="008C7935"/>
    <w:rsid w:val="008D20C5"/>
    <w:rsid w:val="008D2546"/>
    <w:rsid w:val="008D4C97"/>
    <w:rsid w:val="008E11A9"/>
    <w:rsid w:val="008E636A"/>
    <w:rsid w:val="008F3B4A"/>
    <w:rsid w:val="008F5E63"/>
    <w:rsid w:val="00901102"/>
    <w:rsid w:val="009023A3"/>
    <w:rsid w:val="00906D83"/>
    <w:rsid w:val="00910789"/>
    <w:rsid w:val="00910971"/>
    <w:rsid w:val="009143E1"/>
    <w:rsid w:val="009218B4"/>
    <w:rsid w:val="00924F30"/>
    <w:rsid w:val="00931299"/>
    <w:rsid w:val="00931CA9"/>
    <w:rsid w:val="00936031"/>
    <w:rsid w:val="0093666C"/>
    <w:rsid w:val="00937FEF"/>
    <w:rsid w:val="009432DD"/>
    <w:rsid w:val="0096239E"/>
    <w:rsid w:val="00965800"/>
    <w:rsid w:val="00975F34"/>
    <w:rsid w:val="0098289D"/>
    <w:rsid w:val="00982B18"/>
    <w:rsid w:val="00986B65"/>
    <w:rsid w:val="00987731"/>
    <w:rsid w:val="009A1338"/>
    <w:rsid w:val="009A4A4D"/>
    <w:rsid w:val="009A5893"/>
    <w:rsid w:val="009B34EE"/>
    <w:rsid w:val="009C310B"/>
    <w:rsid w:val="009C43DD"/>
    <w:rsid w:val="009D123B"/>
    <w:rsid w:val="009D1D62"/>
    <w:rsid w:val="009D2CE2"/>
    <w:rsid w:val="009E2F4D"/>
    <w:rsid w:val="009E36B1"/>
    <w:rsid w:val="009E587D"/>
    <w:rsid w:val="009E5F1B"/>
    <w:rsid w:val="009F4A88"/>
    <w:rsid w:val="00A12809"/>
    <w:rsid w:val="00A15127"/>
    <w:rsid w:val="00A24E83"/>
    <w:rsid w:val="00A43F67"/>
    <w:rsid w:val="00A51FB2"/>
    <w:rsid w:val="00A55D99"/>
    <w:rsid w:val="00A572C2"/>
    <w:rsid w:val="00A71FEA"/>
    <w:rsid w:val="00A7753F"/>
    <w:rsid w:val="00A8316B"/>
    <w:rsid w:val="00A961A4"/>
    <w:rsid w:val="00A96DB3"/>
    <w:rsid w:val="00AA142C"/>
    <w:rsid w:val="00AA1565"/>
    <w:rsid w:val="00AA296B"/>
    <w:rsid w:val="00AA5564"/>
    <w:rsid w:val="00AA6D22"/>
    <w:rsid w:val="00AC42F8"/>
    <w:rsid w:val="00AC6184"/>
    <w:rsid w:val="00AC6E80"/>
    <w:rsid w:val="00AD1088"/>
    <w:rsid w:val="00AD47AC"/>
    <w:rsid w:val="00AD55C5"/>
    <w:rsid w:val="00AE2F2E"/>
    <w:rsid w:val="00AE3CAA"/>
    <w:rsid w:val="00AE673D"/>
    <w:rsid w:val="00AF3677"/>
    <w:rsid w:val="00AF54B1"/>
    <w:rsid w:val="00B102BA"/>
    <w:rsid w:val="00B13EB5"/>
    <w:rsid w:val="00B30294"/>
    <w:rsid w:val="00B32DB8"/>
    <w:rsid w:val="00B35DF5"/>
    <w:rsid w:val="00B47447"/>
    <w:rsid w:val="00B623BD"/>
    <w:rsid w:val="00B64DA2"/>
    <w:rsid w:val="00B73ED4"/>
    <w:rsid w:val="00B81427"/>
    <w:rsid w:val="00B92F66"/>
    <w:rsid w:val="00B94ADC"/>
    <w:rsid w:val="00BA2726"/>
    <w:rsid w:val="00BB2AEB"/>
    <w:rsid w:val="00BB3396"/>
    <w:rsid w:val="00BB347A"/>
    <w:rsid w:val="00BB5624"/>
    <w:rsid w:val="00BC47AA"/>
    <w:rsid w:val="00BC7C8C"/>
    <w:rsid w:val="00BD5181"/>
    <w:rsid w:val="00BD539A"/>
    <w:rsid w:val="00C00C5A"/>
    <w:rsid w:val="00C059D6"/>
    <w:rsid w:val="00C06332"/>
    <w:rsid w:val="00C15581"/>
    <w:rsid w:val="00C22E3B"/>
    <w:rsid w:val="00C2799A"/>
    <w:rsid w:val="00C32080"/>
    <w:rsid w:val="00C331DB"/>
    <w:rsid w:val="00C35820"/>
    <w:rsid w:val="00C372D3"/>
    <w:rsid w:val="00C45000"/>
    <w:rsid w:val="00C479C6"/>
    <w:rsid w:val="00C840C6"/>
    <w:rsid w:val="00C97331"/>
    <w:rsid w:val="00CA078E"/>
    <w:rsid w:val="00CB059C"/>
    <w:rsid w:val="00CB1A3F"/>
    <w:rsid w:val="00CB59F6"/>
    <w:rsid w:val="00CB7115"/>
    <w:rsid w:val="00CC186E"/>
    <w:rsid w:val="00CC3372"/>
    <w:rsid w:val="00CD737D"/>
    <w:rsid w:val="00CF3456"/>
    <w:rsid w:val="00D02253"/>
    <w:rsid w:val="00D043CE"/>
    <w:rsid w:val="00D113AC"/>
    <w:rsid w:val="00D150D7"/>
    <w:rsid w:val="00D15B35"/>
    <w:rsid w:val="00D16B1B"/>
    <w:rsid w:val="00D2069D"/>
    <w:rsid w:val="00D20B00"/>
    <w:rsid w:val="00D3303E"/>
    <w:rsid w:val="00D3537B"/>
    <w:rsid w:val="00D40AF2"/>
    <w:rsid w:val="00D45FA6"/>
    <w:rsid w:val="00D50D7F"/>
    <w:rsid w:val="00D5151F"/>
    <w:rsid w:val="00D57D58"/>
    <w:rsid w:val="00D64361"/>
    <w:rsid w:val="00D6761D"/>
    <w:rsid w:val="00D720F6"/>
    <w:rsid w:val="00D73406"/>
    <w:rsid w:val="00D74529"/>
    <w:rsid w:val="00D75569"/>
    <w:rsid w:val="00D75E9C"/>
    <w:rsid w:val="00D81439"/>
    <w:rsid w:val="00D8172A"/>
    <w:rsid w:val="00D85229"/>
    <w:rsid w:val="00D85368"/>
    <w:rsid w:val="00D919D2"/>
    <w:rsid w:val="00D93186"/>
    <w:rsid w:val="00D9555F"/>
    <w:rsid w:val="00DA23FA"/>
    <w:rsid w:val="00DA57EE"/>
    <w:rsid w:val="00DA5BA1"/>
    <w:rsid w:val="00DB054E"/>
    <w:rsid w:val="00DB4BDD"/>
    <w:rsid w:val="00DC0783"/>
    <w:rsid w:val="00DC0871"/>
    <w:rsid w:val="00DC7CC5"/>
    <w:rsid w:val="00DE1C89"/>
    <w:rsid w:val="00DE39F8"/>
    <w:rsid w:val="00DE648E"/>
    <w:rsid w:val="00DF0FFC"/>
    <w:rsid w:val="00DF6A79"/>
    <w:rsid w:val="00E075AC"/>
    <w:rsid w:val="00E13918"/>
    <w:rsid w:val="00E1410D"/>
    <w:rsid w:val="00E26B26"/>
    <w:rsid w:val="00E31CEF"/>
    <w:rsid w:val="00E3444E"/>
    <w:rsid w:val="00E425AC"/>
    <w:rsid w:val="00E43CD7"/>
    <w:rsid w:val="00E44180"/>
    <w:rsid w:val="00E52BF6"/>
    <w:rsid w:val="00E62C3E"/>
    <w:rsid w:val="00E74E38"/>
    <w:rsid w:val="00E766C2"/>
    <w:rsid w:val="00E833C8"/>
    <w:rsid w:val="00E8453C"/>
    <w:rsid w:val="00E84885"/>
    <w:rsid w:val="00E9061D"/>
    <w:rsid w:val="00E94781"/>
    <w:rsid w:val="00E97765"/>
    <w:rsid w:val="00EA3EC3"/>
    <w:rsid w:val="00EB2147"/>
    <w:rsid w:val="00EB708B"/>
    <w:rsid w:val="00EC170C"/>
    <w:rsid w:val="00EC3DE2"/>
    <w:rsid w:val="00EC463B"/>
    <w:rsid w:val="00EC5331"/>
    <w:rsid w:val="00EC5C4F"/>
    <w:rsid w:val="00ED1A87"/>
    <w:rsid w:val="00ED2AC0"/>
    <w:rsid w:val="00EE11D5"/>
    <w:rsid w:val="00EE15F5"/>
    <w:rsid w:val="00EE3888"/>
    <w:rsid w:val="00EE6BF0"/>
    <w:rsid w:val="00EF4B17"/>
    <w:rsid w:val="00F1117D"/>
    <w:rsid w:val="00F2129E"/>
    <w:rsid w:val="00F2535C"/>
    <w:rsid w:val="00F33EC2"/>
    <w:rsid w:val="00F344EB"/>
    <w:rsid w:val="00F419BA"/>
    <w:rsid w:val="00F47CDF"/>
    <w:rsid w:val="00F55483"/>
    <w:rsid w:val="00F649EE"/>
    <w:rsid w:val="00F931B0"/>
    <w:rsid w:val="00FA0A7F"/>
    <w:rsid w:val="00FA6625"/>
    <w:rsid w:val="00FB5739"/>
    <w:rsid w:val="00FC43F8"/>
    <w:rsid w:val="00FC4D40"/>
    <w:rsid w:val="00FE03F8"/>
    <w:rsid w:val="00FF0879"/>
    <w:rsid w:val="00FF5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001,#28303d,#0003fe,#fc3"/>
    </o:shapedefaults>
    <o:shapelayout v:ext="edit">
      <o:idmap v:ext="edit" data="1"/>
    </o:shapelayout>
  </w:shapeDefaults>
  <w:decimalSymbol w:val="."/>
  <w:listSeparator w:val=","/>
  <w14:docId w14:val="756991A8"/>
  <w15:docId w15:val="{672F1B47-9071-451C-B300-CDAB183F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534E"/>
    <w:pPr>
      <w:spacing w:before="160" w:after="160" w:line="320" w:lineRule="atLeast"/>
    </w:pPr>
    <w:rPr>
      <w:rFonts w:ascii="Arial" w:hAnsi="Arial"/>
      <w:color w:val="000000"/>
      <w:sz w:val="22"/>
      <w:szCs w:val="24"/>
    </w:rPr>
  </w:style>
  <w:style w:type="paragraph" w:styleId="Heading1">
    <w:name w:val="heading 1"/>
    <w:basedOn w:val="Normal"/>
    <w:next w:val="BodyText"/>
    <w:qFormat/>
    <w:rsid w:val="0020534E"/>
    <w:pPr>
      <w:keepNext/>
      <w:numPr>
        <w:numId w:val="3"/>
      </w:numPr>
      <w:spacing w:before="240" w:after="60"/>
      <w:outlineLvl w:val="0"/>
    </w:pPr>
    <w:rPr>
      <w:b/>
      <w:bCs/>
    </w:rPr>
  </w:style>
  <w:style w:type="paragraph" w:styleId="Heading2">
    <w:name w:val="heading 2"/>
    <w:basedOn w:val="Normal"/>
    <w:next w:val="BodyText"/>
    <w:qFormat/>
    <w:rsid w:val="0020534E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i/>
      <w:iCs/>
      <w:szCs w:val="28"/>
    </w:rPr>
  </w:style>
  <w:style w:type="paragraph" w:styleId="Heading3">
    <w:name w:val="heading 3"/>
    <w:basedOn w:val="Normal"/>
    <w:next w:val="BodyText"/>
    <w:qFormat/>
    <w:rsid w:val="0020534E"/>
    <w:pPr>
      <w:keepNext/>
      <w:numPr>
        <w:ilvl w:val="2"/>
        <w:numId w:val="3"/>
      </w:numPr>
      <w:spacing w:before="240" w:after="60"/>
      <w:outlineLvl w:val="2"/>
    </w:pPr>
    <w:rPr>
      <w:rFonts w:cs="Arial"/>
      <w:i/>
      <w:i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A57EE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A57EE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A57EE"/>
    <w:pPr>
      <w:numPr>
        <w:ilvl w:val="5"/>
        <w:numId w:val="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57EE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57EE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57EE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534E"/>
    <w:rPr>
      <w:color w:val="0000FF"/>
      <w:u w:val="single"/>
    </w:rPr>
  </w:style>
  <w:style w:type="paragraph" w:customStyle="1" w:styleId="Details">
    <w:name w:val="Details"/>
    <w:basedOn w:val="Normal"/>
    <w:rsid w:val="0020534E"/>
    <w:pPr>
      <w:spacing w:before="0" w:after="0" w:line="240" w:lineRule="auto"/>
    </w:pPr>
    <w:rPr>
      <w:color w:val="660066"/>
      <w:sz w:val="14"/>
    </w:rPr>
  </w:style>
  <w:style w:type="paragraph" w:customStyle="1" w:styleId="Bullet">
    <w:name w:val="Bullet"/>
    <w:basedOn w:val="BodyText"/>
    <w:rsid w:val="0020534E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</w:style>
  <w:style w:type="paragraph" w:styleId="Header">
    <w:name w:val="header"/>
    <w:basedOn w:val="Normal"/>
    <w:rsid w:val="002053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534E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20534E"/>
    <w:pPr>
      <w:spacing w:after="520"/>
    </w:pPr>
  </w:style>
  <w:style w:type="character" w:styleId="FollowedHyperlink">
    <w:name w:val="FollowedHyperlink"/>
    <w:basedOn w:val="DefaultParagraphFont"/>
    <w:rsid w:val="0020534E"/>
    <w:rPr>
      <w:color w:val="800080"/>
      <w:u w:val="single"/>
    </w:rPr>
  </w:style>
  <w:style w:type="paragraph" w:customStyle="1" w:styleId="Dash">
    <w:name w:val="Dash"/>
    <w:basedOn w:val="Bullet"/>
    <w:rsid w:val="0020534E"/>
    <w:pPr>
      <w:numPr>
        <w:numId w:val="2"/>
      </w:numPr>
      <w:spacing w:before="120"/>
    </w:pPr>
  </w:style>
  <w:style w:type="paragraph" w:styleId="BodyText">
    <w:name w:val="Body Text"/>
    <w:basedOn w:val="Normal"/>
    <w:link w:val="BodyTextChar"/>
    <w:rsid w:val="0020534E"/>
    <w:pPr>
      <w:spacing w:before="120"/>
    </w:pPr>
  </w:style>
  <w:style w:type="paragraph" w:customStyle="1" w:styleId="cc">
    <w:name w:val="cc."/>
    <w:basedOn w:val="BodyText"/>
    <w:rsid w:val="0020534E"/>
    <w:rPr>
      <w:i/>
      <w:sz w:val="16"/>
    </w:rPr>
  </w:style>
  <w:style w:type="character" w:styleId="PageNumber">
    <w:name w:val="page number"/>
    <w:basedOn w:val="DefaultParagraphFont"/>
    <w:rsid w:val="00010745"/>
  </w:style>
  <w:style w:type="paragraph" w:styleId="ListParagraph">
    <w:name w:val="List Paragraph"/>
    <w:basedOn w:val="Normal"/>
    <w:uiPriority w:val="34"/>
    <w:qFormat/>
    <w:rsid w:val="00DA57EE"/>
    <w:pPr>
      <w:spacing w:before="0" w:after="0" w:line="240" w:lineRule="auto"/>
      <w:ind w:left="720"/>
    </w:pPr>
    <w:rPr>
      <w:rFonts w:ascii="Times New Roman" w:eastAsia="Calibri" w:hAnsi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06691"/>
    <w:rPr>
      <w:rFonts w:ascii="Arial" w:hAnsi="Arial"/>
      <w:color w:val="000000"/>
      <w:sz w:val="22"/>
      <w:szCs w:val="24"/>
      <w:lang w:eastAsia="en-GB"/>
    </w:rPr>
  </w:style>
  <w:style w:type="character" w:styleId="CommentReference">
    <w:name w:val="annotation reference"/>
    <w:basedOn w:val="DefaultParagraphFont"/>
    <w:rsid w:val="00DA5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57EE"/>
    <w:pPr>
      <w:spacing w:before="0" w:after="0" w:line="240" w:lineRule="auto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DA57E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DA57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7EE"/>
    <w:rPr>
      <w:rFonts w:ascii="Tahoma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A57E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A57E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A57EE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A57EE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A57EE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A57EE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DA57EE"/>
    <w:pPr>
      <w:tabs>
        <w:tab w:val="left" w:pos="720"/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E26B26"/>
    <w:pPr>
      <w:tabs>
        <w:tab w:val="left" w:pos="1440"/>
        <w:tab w:val="right" w:leader="dot" w:pos="9628"/>
      </w:tabs>
      <w:spacing w:after="0" w:line="240" w:lineRule="auto"/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E15F5"/>
    <w:pPr>
      <w:spacing w:before="160" w:after="160"/>
    </w:pPr>
    <w:rPr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EE15F5"/>
    <w:rPr>
      <w:rFonts w:ascii="Arial" w:hAnsi="Arial"/>
      <w:b/>
      <w:bCs/>
      <w:color w:val="00000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4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F344EB"/>
    <w:pPr>
      <w:spacing w:after="100"/>
      <w:ind w:left="440"/>
    </w:pPr>
  </w:style>
  <w:style w:type="table" w:styleId="TableGrid">
    <w:name w:val="Table Grid"/>
    <w:basedOn w:val="TableNormal"/>
    <w:rsid w:val="009E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qFormat/>
    <w:rsid w:val="0007760A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nhideWhenUsed/>
    <w:qFormat/>
    <w:rsid w:val="0007760A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A5CD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grathea-telecom.co.uk/industry_porting/documents/App_J2-PoV_Process_Templates-v1.5.xls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grathea-telecom.co.uk/industry_porting/documents/App_J3-Consolidated_Contacts_Register-PoV_Process-v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115B2FA72D34FBD1421AB4DE78E73" ma:contentTypeVersion="11" ma:contentTypeDescription="Create a new document." ma:contentTypeScope="" ma:versionID="1686ba60a513c09ee452888c4a263270">
  <xsd:schema xmlns:xsd="http://www.w3.org/2001/XMLSchema" xmlns:xs="http://www.w3.org/2001/XMLSchema" xmlns:p="http://schemas.microsoft.com/office/2006/metadata/properties" xmlns:ns3="a4f18658-3efe-4845-9fe2-ef6221f7fefb" xmlns:ns4="e7fcdd0d-a7ce-49f9-8a2f-d1bf2c299cb5" targetNamespace="http://schemas.microsoft.com/office/2006/metadata/properties" ma:root="true" ma:fieldsID="3403cb0de4f3763f6cff3469ae45f047" ns3:_="" ns4:_="">
    <xsd:import namespace="a4f18658-3efe-4845-9fe2-ef6221f7fefb"/>
    <xsd:import namespace="e7fcdd0d-a7ce-49f9-8a2f-d1bf2c299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18658-3efe-4845-9fe2-ef6221f7f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dd0d-a7ce-49f9-8a2f-d1bf2c29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F239A-9592-4F41-8B55-87638E9A2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18658-3efe-4845-9fe2-ef6221f7fefb"/>
    <ds:schemaRef ds:uri="e7fcdd0d-a7ce-49f9-8a2f-d1bf2c29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C1CD2-76BC-466C-AC35-76222E77E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CD394-F0C3-43D3-92ED-39CB8695D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11764C-C282-48FE-80BF-5B5DC4B4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24th November 2003</vt:lpstr>
    </vt:vector>
  </TitlesOfParts>
  <Company>Ofcom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November 2003</dc:title>
  <dc:creator>megan.swalwell</dc:creator>
  <cp:lastModifiedBy>Jim Reilly</cp:lastModifiedBy>
  <cp:revision>178</cp:revision>
  <cp:lastPrinted>2016-12-02T12:44:00Z</cp:lastPrinted>
  <dcterms:created xsi:type="dcterms:W3CDTF">2020-05-10T14:23:00Z</dcterms:created>
  <dcterms:modified xsi:type="dcterms:W3CDTF">2020-05-12T12:49:00Z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0x010100C21115B2FA72D34FBD1421AB4DE78E73</vt:lpwstr>
  </property>
  <property fmtid="{D5CDD505-2E9C-101B-9397-08002B2CF9AE}" pid="3" name="_dlc_DocIdItemGuid">
    <vt:lpwstr>76dd00c2-2317-4b74-b597-1db959e0091b</vt:lpwstr>
  </property>
  <property fmtid="{D5CDD505-2E9C-101B-9397-08002B2CF9AE}" pid="4" name="MSIP_Label_5a50d26f-5c2c-4137-8396-1b24eb24286c_Enabled">
    <vt:lpwstr>True</vt:lpwstr>
  </property>
  <property fmtid="{D5CDD505-2E9C-101B-9397-08002B2CF9AE}" pid="5" name="MSIP_Label_5a50d26f-5c2c-4137-8396-1b24eb24286c_SiteId">
    <vt:lpwstr>0af648de-310c-4068-8ae4-f9418bae24cc</vt:lpwstr>
  </property>
  <property fmtid="{D5CDD505-2E9C-101B-9397-08002B2CF9AE}" pid="6" name="MSIP_Label_5a50d26f-5c2c-4137-8396-1b24eb24286c_Owner">
    <vt:lpwstr>Jim.Reilly@offta.org.uk</vt:lpwstr>
  </property>
  <property fmtid="{D5CDD505-2E9C-101B-9397-08002B2CF9AE}" pid="7" name="MSIP_Label_5a50d26f-5c2c-4137-8396-1b24eb24286c_SetDate">
    <vt:lpwstr>2020-05-03T10:21:38.1521763Z</vt:lpwstr>
  </property>
  <property fmtid="{D5CDD505-2E9C-101B-9397-08002B2CF9AE}" pid="8" name="MSIP_Label_5a50d26f-5c2c-4137-8396-1b24eb24286c_Name">
    <vt:lpwstr>Protected</vt:lpwstr>
  </property>
  <property fmtid="{D5CDD505-2E9C-101B-9397-08002B2CF9AE}" pid="9" name="MSIP_Label_5a50d26f-5c2c-4137-8396-1b24eb24286c_Application">
    <vt:lpwstr>Microsoft Azure Information Protection</vt:lpwstr>
  </property>
  <property fmtid="{D5CDD505-2E9C-101B-9397-08002B2CF9AE}" pid="10" name="MSIP_Label_5a50d26f-5c2c-4137-8396-1b24eb24286c_ActionId">
    <vt:lpwstr>9a94e3cf-87d0-4388-a7d9-0a80d88e0af1</vt:lpwstr>
  </property>
  <property fmtid="{D5CDD505-2E9C-101B-9397-08002B2CF9AE}" pid="11" name="MSIP_Label_5a50d26f-5c2c-4137-8396-1b24eb24286c_Extended_MSFT_Method">
    <vt:lpwstr>Manual</vt:lpwstr>
  </property>
  <property fmtid="{D5CDD505-2E9C-101B-9397-08002B2CF9AE}" pid="12" name="Sensitivity">
    <vt:lpwstr>Protected</vt:lpwstr>
  </property>
</Properties>
</file>