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DD350" w14:textId="5A50D919" w:rsidR="000D0D37" w:rsidRDefault="000D0D37" w:rsidP="000D0D37">
      <w:pPr>
        <w:spacing w:before="0" w:after="0" w:line="360" w:lineRule="auto"/>
        <w:rPr>
          <w:rFonts w:cs="Arial"/>
          <w:b/>
          <w:sz w:val="48"/>
          <w:szCs w:val="48"/>
          <w:u w:val="single"/>
        </w:rPr>
      </w:pPr>
    </w:p>
    <w:p w14:paraId="678B23B5" w14:textId="1A84F453" w:rsidR="00143D7D" w:rsidRPr="008D20C5" w:rsidRDefault="00013A8E" w:rsidP="00143D7D">
      <w:pPr>
        <w:spacing w:before="0" w:after="0" w:line="360" w:lineRule="auto"/>
        <w:jc w:val="center"/>
        <w:rPr>
          <w:rFonts w:cs="Arial"/>
          <w:b/>
          <w:sz w:val="48"/>
          <w:szCs w:val="48"/>
          <w:u w:val="single"/>
        </w:rPr>
      </w:pPr>
      <w:r>
        <w:rPr>
          <w:rFonts w:cs="Arial"/>
          <w:b/>
          <w:sz w:val="48"/>
          <w:szCs w:val="48"/>
          <w:u w:val="single"/>
        </w:rPr>
        <w:t>Port Override Request Process</w:t>
      </w:r>
    </w:p>
    <w:p w14:paraId="678B23B6" w14:textId="77777777" w:rsidR="00143D7D" w:rsidRPr="008D20C5" w:rsidRDefault="00143D7D" w:rsidP="00143D7D">
      <w:pPr>
        <w:spacing w:before="0" w:after="0" w:line="360" w:lineRule="auto"/>
        <w:jc w:val="center"/>
        <w:rPr>
          <w:rFonts w:cs="Arial"/>
          <w:b/>
          <w:color w:val="auto"/>
          <w:sz w:val="48"/>
          <w:szCs w:val="48"/>
          <w:u w:val="single"/>
        </w:rPr>
      </w:pPr>
      <w:r w:rsidRPr="008D20C5">
        <w:rPr>
          <w:rFonts w:cs="Arial"/>
          <w:b/>
          <w:sz w:val="48"/>
          <w:szCs w:val="48"/>
          <w:u w:val="single"/>
        </w:rPr>
        <w:t>Process Description</w:t>
      </w:r>
    </w:p>
    <w:p w14:paraId="678B23B8" w14:textId="2CF7382C" w:rsidR="00143D7D" w:rsidRDefault="00143D7D" w:rsidP="00143D7D">
      <w:pPr>
        <w:spacing w:before="0" w:after="0" w:line="360" w:lineRule="auto"/>
        <w:jc w:val="center"/>
        <w:rPr>
          <w:rFonts w:cs="Arial"/>
          <w:b/>
          <w:sz w:val="48"/>
          <w:szCs w:val="48"/>
          <w:u w:val="single"/>
        </w:rPr>
      </w:pPr>
    </w:p>
    <w:p w14:paraId="678B23B9" w14:textId="77777777" w:rsidR="00DA57EE" w:rsidRPr="00841DC8" w:rsidRDefault="00DA57EE" w:rsidP="00965800">
      <w:pPr>
        <w:pStyle w:val="Header"/>
        <w:jc w:val="center"/>
        <w:rPr>
          <w:rFonts w:cs="Arial"/>
          <w:b/>
          <w:sz w:val="20"/>
          <w:szCs w:val="20"/>
        </w:rPr>
      </w:pPr>
    </w:p>
    <w:p w14:paraId="678B23BA" w14:textId="77777777" w:rsidR="00DA57EE" w:rsidRPr="00841DC8" w:rsidRDefault="00DA57EE" w:rsidP="00DA57EE">
      <w:pPr>
        <w:pStyle w:val="Header"/>
        <w:jc w:val="center"/>
        <w:rPr>
          <w:rFonts w:cs="Arial"/>
          <w:b/>
          <w:sz w:val="20"/>
          <w:szCs w:val="20"/>
        </w:rPr>
      </w:pPr>
    </w:p>
    <w:p w14:paraId="678B23BB" w14:textId="77777777" w:rsidR="00DA57EE" w:rsidRPr="00841DC8" w:rsidRDefault="00DA57EE" w:rsidP="00DA57EE">
      <w:pPr>
        <w:spacing w:before="0" w:after="0" w:line="240" w:lineRule="atLeast"/>
        <w:rPr>
          <w:rFonts w:cs="Arial"/>
          <w:color w:val="313332"/>
          <w:sz w:val="20"/>
          <w:szCs w:val="20"/>
        </w:rPr>
      </w:pPr>
    </w:p>
    <w:p w14:paraId="678B23BC" w14:textId="77777777" w:rsidR="00DA57EE" w:rsidRPr="00841DC8" w:rsidRDefault="00DA57EE" w:rsidP="00DA57EE">
      <w:pPr>
        <w:spacing w:before="0" w:after="0" w:line="240" w:lineRule="atLeast"/>
        <w:rPr>
          <w:rFonts w:cs="Arial"/>
          <w:color w:val="313332"/>
          <w:sz w:val="20"/>
          <w:szCs w:val="20"/>
        </w:rPr>
      </w:pPr>
    </w:p>
    <w:p w14:paraId="678B23BD" w14:textId="77777777" w:rsidR="00DA57EE" w:rsidRPr="00841DC8" w:rsidRDefault="00DA57EE" w:rsidP="00DA57EE">
      <w:pPr>
        <w:spacing w:before="0" w:after="0" w:line="240" w:lineRule="atLeast"/>
        <w:rPr>
          <w:rFonts w:cs="Arial"/>
          <w:color w:val="313332"/>
          <w:sz w:val="20"/>
          <w:szCs w:val="20"/>
        </w:rPr>
      </w:pPr>
    </w:p>
    <w:p w14:paraId="678B23BE" w14:textId="77777777" w:rsidR="00DA57EE" w:rsidRPr="00841DC8" w:rsidRDefault="00DA57EE" w:rsidP="00DA57EE">
      <w:pPr>
        <w:spacing w:before="0" w:after="0" w:line="240" w:lineRule="atLeast"/>
        <w:rPr>
          <w:rFonts w:cs="Arial"/>
          <w:color w:val="313332"/>
          <w:sz w:val="20"/>
          <w:szCs w:val="20"/>
        </w:rPr>
      </w:pPr>
    </w:p>
    <w:p w14:paraId="678B23BF" w14:textId="77777777" w:rsidR="00DA57EE" w:rsidRPr="00841DC8" w:rsidRDefault="00DA57EE" w:rsidP="00DA57EE">
      <w:pPr>
        <w:spacing w:before="0" w:after="0" w:line="240" w:lineRule="atLeast"/>
        <w:rPr>
          <w:rFonts w:cs="Arial"/>
          <w:color w:val="313332"/>
          <w:sz w:val="20"/>
          <w:szCs w:val="20"/>
        </w:rPr>
      </w:pPr>
    </w:p>
    <w:p w14:paraId="678B23C0" w14:textId="77777777" w:rsidR="00DA57EE" w:rsidRPr="00841DC8" w:rsidRDefault="00DA57EE" w:rsidP="00DA57EE">
      <w:pPr>
        <w:spacing w:before="0" w:after="0" w:line="240" w:lineRule="atLeast"/>
        <w:rPr>
          <w:rFonts w:cs="Arial"/>
          <w:color w:val="313332"/>
          <w:sz w:val="20"/>
          <w:szCs w:val="20"/>
        </w:rPr>
      </w:pPr>
    </w:p>
    <w:p w14:paraId="678B23C1" w14:textId="77777777" w:rsidR="00DA57EE" w:rsidRPr="00841DC8" w:rsidRDefault="00DA57EE" w:rsidP="00DA57EE">
      <w:pPr>
        <w:spacing w:before="0" w:after="0" w:line="240" w:lineRule="atLeast"/>
        <w:rPr>
          <w:rFonts w:cs="Arial"/>
          <w:color w:val="313332"/>
          <w:sz w:val="20"/>
          <w:szCs w:val="20"/>
        </w:rPr>
      </w:pPr>
    </w:p>
    <w:p w14:paraId="678B23C2" w14:textId="77777777" w:rsidR="00DA57EE" w:rsidRPr="00841DC8" w:rsidRDefault="00DA57EE" w:rsidP="00DA57EE">
      <w:pPr>
        <w:spacing w:before="0" w:after="0" w:line="240" w:lineRule="atLeast"/>
        <w:rPr>
          <w:rFonts w:cs="Arial"/>
          <w:color w:val="313332"/>
          <w:sz w:val="20"/>
          <w:szCs w:val="20"/>
        </w:rPr>
      </w:pPr>
    </w:p>
    <w:p w14:paraId="678B23C3" w14:textId="77777777" w:rsidR="00DA57EE" w:rsidRPr="00841DC8" w:rsidRDefault="00DA57EE" w:rsidP="00DA57EE">
      <w:pPr>
        <w:spacing w:before="0" w:after="0" w:line="240" w:lineRule="atLeast"/>
        <w:rPr>
          <w:rFonts w:cs="Arial"/>
          <w:color w:val="313332"/>
          <w:sz w:val="20"/>
          <w:szCs w:val="20"/>
        </w:rPr>
      </w:pPr>
    </w:p>
    <w:p w14:paraId="678B23C4" w14:textId="77777777" w:rsidR="00DA57EE" w:rsidRPr="00841DC8" w:rsidRDefault="00DA57EE" w:rsidP="00DA57EE">
      <w:pPr>
        <w:spacing w:before="0" w:after="0" w:line="240" w:lineRule="atLeast"/>
        <w:rPr>
          <w:rFonts w:cs="Arial"/>
          <w:color w:val="313332"/>
          <w:sz w:val="20"/>
          <w:szCs w:val="20"/>
        </w:rPr>
      </w:pPr>
    </w:p>
    <w:p w14:paraId="678B23C5" w14:textId="77777777" w:rsidR="00DA57EE" w:rsidRPr="00841DC8" w:rsidRDefault="00DA57EE" w:rsidP="00DA57EE">
      <w:pPr>
        <w:spacing w:before="0" w:after="0" w:line="240" w:lineRule="atLeast"/>
        <w:rPr>
          <w:rFonts w:cs="Arial"/>
          <w:color w:val="313332"/>
          <w:sz w:val="20"/>
          <w:szCs w:val="20"/>
        </w:rPr>
      </w:pPr>
    </w:p>
    <w:p w14:paraId="678B23C6" w14:textId="77777777" w:rsidR="00DA57EE" w:rsidRPr="00841DC8" w:rsidRDefault="00DA57EE" w:rsidP="00DA57EE">
      <w:pPr>
        <w:spacing w:before="0" w:after="0" w:line="240" w:lineRule="atLeast"/>
        <w:rPr>
          <w:rFonts w:cs="Arial"/>
          <w:color w:val="313332"/>
          <w:sz w:val="20"/>
          <w:szCs w:val="20"/>
        </w:rPr>
      </w:pPr>
    </w:p>
    <w:p w14:paraId="678B23C7" w14:textId="77777777" w:rsidR="00DA57EE" w:rsidRPr="00841DC8" w:rsidRDefault="00DA57EE" w:rsidP="00DA57EE">
      <w:pPr>
        <w:spacing w:before="0" w:after="0" w:line="240" w:lineRule="atLeast"/>
        <w:rPr>
          <w:rFonts w:cs="Arial"/>
          <w:color w:val="313332"/>
          <w:sz w:val="20"/>
          <w:szCs w:val="20"/>
        </w:rPr>
      </w:pPr>
    </w:p>
    <w:p w14:paraId="678B23C8" w14:textId="77777777" w:rsidR="00DA57EE" w:rsidRPr="00841DC8" w:rsidRDefault="00DA57EE" w:rsidP="00DA57EE">
      <w:pPr>
        <w:spacing w:before="0" w:after="0" w:line="240" w:lineRule="atLeast"/>
        <w:rPr>
          <w:rFonts w:cs="Arial"/>
          <w:color w:val="313332"/>
          <w:sz w:val="20"/>
          <w:szCs w:val="20"/>
        </w:rPr>
      </w:pPr>
    </w:p>
    <w:p w14:paraId="678B23C9" w14:textId="77777777" w:rsidR="00DA57EE" w:rsidRPr="00841DC8" w:rsidRDefault="00DA57EE" w:rsidP="00DA57EE">
      <w:pPr>
        <w:spacing w:before="0" w:after="0" w:line="240" w:lineRule="atLeast"/>
        <w:rPr>
          <w:rFonts w:cs="Arial"/>
          <w:color w:val="313332"/>
          <w:sz w:val="20"/>
          <w:szCs w:val="20"/>
        </w:rPr>
      </w:pPr>
    </w:p>
    <w:p w14:paraId="678B23CA" w14:textId="77777777" w:rsidR="00DA57EE" w:rsidRPr="00841DC8" w:rsidRDefault="00DA57EE" w:rsidP="00DA57EE">
      <w:pPr>
        <w:spacing w:before="0" w:after="0" w:line="240" w:lineRule="atLeast"/>
        <w:rPr>
          <w:rFonts w:cs="Arial"/>
          <w:color w:val="313332"/>
          <w:sz w:val="20"/>
          <w:szCs w:val="20"/>
        </w:rPr>
      </w:pPr>
    </w:p>
    <w:p w14:paraId="678B23CB" w14:textId="77777777" w:rsidR="00DA57EE" w:rsidRPr="00841DC8" w:rsidRDefault="00DA57EE" w:rsidP="00DA57EE">
      <w:pPr>
        <w:spacing w:before="0" w:after="0" w:line="240" w:lineRule="atLeast"/>
        <w:rPr>
          <w:rFonts w:cs="Arial"/>
          <w:color w:val="313332"/>
          <w:sz w:val="20"/>
          <w:szCs w:val="20"/>
        </w:rPr>
      </w:pPr>
    </w:p>
    <w:p w14:paraId="678B23CC" w14:textId="77777777" w:rsidR="00DA57EE" w:rsidRPr="00841DC8" w:rsidRDefault="00DA57EE" w:rsidP="00DA57EE">
      <w:pPr>
        <w:spacing w:before="0" w:after="0" w:line="240" w:lineRule="atLeast"/>
        <w:rPr>
          <w:rFonts w:cs="Arial"/>
          <w:color w:val="313332"/>
          <w:sz w:val="20"/>
          <w:szCs w:val="20"/>
        </w:rPr>
      </w:pPr>
    </w:p>
    <w:p w14:paraId="678B23CD" w14:textId="77777777" w:rsidR="00DA57EE" w:rsidRPr="00841DC8" w:rsidRDefault="00DA57EE" w:rsidP="00DA57EE">
      <w:pPr>
        <w:spacing w:before="0" w:after="0" w:line="240" w:lineRule="atLeast"/>
        <w:rPr>
          <w:rFonts w:cs="Arial"/>
          <w:color w:val="313332"/>
          <w:sz w:val="20"/>
          <w:szCs w:val="20"/>
        </w:rPr>
      </w:pPr>
    </w:p>
    <w:p w14:paraId="678B23CE" w14:textId="77777777" w:rsidR="00DA57EE" w:rsidRPr="00841DC8" w:rsidRDefault="00DA57EE" w:rsidP="00DA57EE">
      <w:pPr>
        <w:spacing w:before="0" w:after="0" w:line="240" w:lineRule="atLeast"/>
        <w:rPr>
          <w:rFonts w:cs="Arial"/>
          <w:color w:val="313332"/>
          <w:sz w:val="20"/>
          <w:szCs w:val="20"/>
        </w:rPr>
      </w:pPr>
    </w:p>
    <w:p w14:paraId="678B23CF" w14:textId="77777777" w:rsidR="00DA57EE" w:rsidRPr="00841DC8" w:rsidRDefault="00DA57EE" w:rsidP="00DA57EE">
      <w:pPr>
        <w:spacing w:before="0" w:after="0" w:line="240" w:lineRule="atLeast"/>
        <w:rPr>
          <w:rFonts w:cs="Arial"/>
          <w:color w:val="313332"/>
          <w:sz w:val="20"/>
          <w:szCs w:val="20"/>
        </w:rPr>
      </w:pPr>
    </w:p>
    <w:p w14:paraId="678B23D0" w14:textId="77777777" w:rsidR="00DA57EE" w:rsidRPr="00841DC8" w:rsidRDefault="00DA57EE" w:rsidP="00DA57EE">
      <w:pPr>
        <w:spacing w:before="0" w:after="0" w:line="240" w:lineRule="atLeast"/>
        <w:rPr>
          <w:rFonts w:cs="Arial"/>
          <w:color w:val="313332"/>
          <w:sz w:val="20"/>
          <w:szCs w:val="20"/>
        </w:rPr>
      </w:pPr>
    </w:p>
    <w:p w14:paraId="678B23D1" w14:textId="77777777" w:rsidR="00DA57EE" w:rsidRPr="00841DC8" w:rsidRDefault="00DA57EE" w:rsidP="00DA57EE">
      <w:pPr>
        <w:spacing w:before="0" w:after="0" w:line="240" w:lineRule="atLeast"/>
        <w:rPr>
          <w:rFonts w:cs="Arial"/>
          <w:color w:val="313332"/>
          <w:sz w:val="20"/>
          <w:szCs w:val="20"/>
        </w:rPr>
      </w:pPr>
    </w:p>
    <w:p w14:paraId="678B23D2" w14:textId="77777777" w:rsidR="00DA57EE" w:rsidRPr="00841DC8" w:rsidRDefault="00DA57EE" w:rsidP="00DA57EE">
      <w:pPr>
        <w:spacing w:before="0" w:after="0" w:line="240" w:lineRule="auto"/>
        <w:rPr>
          <w:rFonts w:cs="Arial"/>
          <w:color w:val="313332"/>
          <w:sz w:val="20"/>
          <w:szCs w:val="20"/>
        </w:rPr>
      </w:pPr>
      <w:r w:rsidRPr="00841DC8">
        <w:rPr>
          <w:rFonts w:cs="Arial"/>
          <w:color w:val="313332"/>
          <w:sz w:val="20"/>
          <w:szCs w:val="20"/>
        </w:rPr>
        <w:br w:type="page"/>
      </w:r>
    </w:p>
    <w:p w14:paraId="678B23D3" w14:textId="77777777" w:rsidR="00DA57EE" w:rsidRPr="00841DC8" w:rsidRDefault="00DA57EE" w:rsidP="00DA57EE">
      <w:pPr>
        <w:widowControl w:val="0"/>
        <w:spacing w:before="0" w:after="0" w:line="240" w:lineRule="auto"/>
        <w:rPr>
          <w:rFonts w:cs="Arial"/>
          <w:sz w:val="20"/>
          <w:szCs w:val="20"/>
        </w:rPr>
      </w:pPr>
    </w:p>
    <w:sdt>
      <w:sdtPr>
        <w:rPr>
          <w:rFonts w:ascii="Arial" w:eastAsia="Times New Roman" w:hAnsi="Arial" w:cs="Arial"/>
          <w:b w:val="0"/>
          <w:bCs w:val="0"/>
          <w:color w:val="000000"/>
          <w:sz w:val="20"/>
          <w:szCs w:val="20"/>
          <w:lang w:val="en-GB" w:eastAsia="en-GB"/>
        </w:rPr>
        <w:id w:val="37053831"/>
        <w:docPartObj>
          <w:docPartGallery w:val="Table of Contents"/>
          <w:docPartUnique/>
        </w:docPartObj>
      </w:sdtPr>
      <w:sdtEndPr/>
      <w:sdtContent>
        <w:p w14:paraId="678B23D4" w14:textId="77777777" w:rsidR="00E26B26" w:rsidRPr="00841DC8" w:rsidRDefault="00E26B26">
          <w:pPr>
            <w:pStyle w:val="TOCHeading"/>
            <w:rPr>
              <w:rFonts w:ascii="Arial" w:hAnsi="Arial" w:cs="Arial"/>
              <w:sz w:val="20"/>
              <w:szCs w:val="20"/>
            </w:rPr>
          </w:pPr>
          <w:r w:rsidRPr="00841DC8">
            <w:rPr>
              <w:rFonts w:ascii="Arial" w:hAnsi="Arial" w:cs="Arial"/>
              <w:sz w:val="20"/>
              <w:szCs w:val="20"/>
            </w:rPr>
            <w:t>Table of Contents</w:t>
          </w:r>
        </w:p>
        <w:p w14:paraId="6F0A4290" w14:textId="50E12110" w:rsidR="003E0822" w:rsidRDefault="00045CFD">
          <w:pPr>
            <w:pStyle w:val="TOC1"/>
            <w:rPr>
              <w:rFonts w:asciiTheme="minorHAnsi" w:eastAsiaTheme="minorEastAsia" w:hAnsiTheme="minorHAnsi" w:cstheme="minorBidi"/>
              <w:noProof/>
              <w:color w:val="auto"/>
              <w:szCs w:val="22"/>
            </w:rPr>
          </w:pPr>
          <w:r w:rsidRPr="00841DC8">
            <w:rPr>
              <w:rFonts w:cs="Arial"/>
              <w:sz w:val="20"/>
              <w:szCs w:val="20"/>
            </w:rPr>
            <w:fldChar w:fldCharType="begin"/>
          </w:r>
          <w:r w:rsidR="00E26B26" w:rsidRPr="00841DC8">
            <w:rPr>
              <w:rFonts w:cs="Arial"/>
              <w:sz w:val="20"/>
              <w:szCs w:val="20"/>
            </w:rPr>
            <w:instrText xml:space="preserve"> TOC \o "1-3" \h \z \u </w:instrText>
          </w:r>
          <w:r w:rsidRPr="00841DC8">
            <w:rPr>
              <w:rFonts w:cs="Arial"/>
              <w:sz w:val="20"/>
              <w:szCs w:val="20"/>
            </w:rPr>
            <w:fldChar w:fldCharType="separate"/>
          </w:r>
          <w:hyperlink w:anchor="_Toc12546183" w:history="1">
            <w:r w:rsidR="003E0822" w:rsidRPr="0021314F">
              <w:rPr>
                <w:rStyle w:val="Hyperlink"/>
                <w:rFonts w:cs="Arial"/>
                <w:noProof/>
              </w:rPr>
              <w:t>1.0</w:t>
            </w:r>
            <w:r w:rsidR="003E0822">
              <w:rPr>
                <w:rFonts w:asciiTheme="minorHAnsi" w:eastAsiaTheme="minorEastAsia" w:hAnsiTheme="minorHAnsi" w:cstheme="minorBidi"/>
                <w:noProof/>
                <w:color w:val="auto"/>
                <w:szCs w:val="22"/>
              </w:rPr>
              <w:tab/>
            </w:r>
            <w:r w:rsidR="003E0822" w:rsidRPr="0021314F">
              <w:rPr>
                <w:rStyle w:val="Hyperlink"/>
                <w:rFonts w:cs="Arial"/>
                <w:noProof/>
              </w:rPr>
              <w:t>Definitions</w:t>
            </w:r>
            <w:r w:rsidR="003E0822">
              <w:rPr>
                <w:noProof/>
                <w:webHidden/>
              </w:rPr>
              <w:tab/>
            </w:r>
            <w:r w:rsidR="003E0822">
              <w:rPr>
                <w:noProof/>
                <w:webHidden/>
              </w:rPr>
              <w:fldChar w:fldCharType="begin"/>
            </w:r>
            <w:r w:rsidR="003E0822">
              <w:rPr>
                <w:noProof/>
                <w:webHidden/>
              </w:rPr>
              <w:instrText xml:space="preserve"> PAGEREF _Toc12546183 \h </w:instrText>
            </w:r>
            <w:r w:rsidR="003E0822">
              <w:rPr>
                <w:noProof/>
                <w:webHidden/>
              </w:rPr>
            </w:r>
            <w:r w:rsidR="003E0822">
              <w:rPr>
                <w:noProof/>
                <w:webHidden/>
              </w:rPr>
              <w:fldChar w:fldCharType="separate"/>
            </w:r>
            <w:r w:rsidR="003E0822">
              <w:rPr>
                <w:noProof/>
                <w:webHidden/>
              </w:rPr>
              <w:t>3</w:t>
            </w:r>
            <w:r w:rsidR="003E0822">
              <w:rPr>
                <w:noProof/>
                <w:webHidden/>
              </w:rPr>
              <w:fldChar w:fldCharType="end"/>
            </w:r>
          </w:hyperlink>
        </w:p>
        <w:p w14:paraId="77A86E25" w14:textId="5707AE8A" w:rsidR="003E0822" w:rsidRDefault="00C4355E">
          <w:pPr>
            <w:pStyle w:val="TOC1"/>
            <w:rPr>
              <w:rFonts w:asciiTheme="minorHAnsi" w:eastAsiaTheme="minorEastAsia" w:hAnsiTheme="minorHAnsi" w:cstheme="minorBidi"/>
              <w:noProof/>
              <w:color w:val="auto"/>
              <w:szCs w:val="22"/>
            </w:rPr>
          </w:pPr>
          <w:hyperlink w:anchor="_Toc12546184" w:history="1">
            <w:r w:rsidR="003E0822" w:rsidRPr="0021314F">
              <w:rPr>
                <w:rStyle w:val="Hyperlink"/>
                <w:rFonts w:cs="Arial"/>
                <w:noProof/>
              </w:rPr>
              <w:t>2.0</w:t>
            </w:r>
            <w:r w:rsidR="003E0822">
              <w:rPr>
                <w:rFonts w:asciiTheme="minorHAnsi" w:eastAsiaTheme="minorEastAsia" w:hAnsiTheme="minorHAnsi" w:cstheme="minorBidi"/>
                <w:noProof/>
                <w:color w:val="auto"/>
                <w:szCs w:val="22"/>
              </w:rPr>
              <w:tab/>
            </w:r>
            <w:r w:rsidR="003E0822" w:rsidRPr="0021314F">
              <w:rPr>
                <w:rStyle w:val="Hyperlink"/>
                <w:rFonts w:cs="Arial"/>
                <w:noProof/>
              </w:rPr>
              <w:t>Document history</w:t>
            </w:r>
            <w:r w:rsidR="003E0822">
              <w:rPr>
                <w:noProof/>
                <w:webHidden/>
              </w:rPr>
              <w:tab/>
            </w:r>
            <w:r w:rsidR="003E0822">
              <w:rPr>
                <w:noProof/>
                <w:webHidden/>
              </w:rPr>
              <w:fldChar w:fldCharType="begin"/>
            </w:r>
            <w:r w:rsidR="003E0822">
              <w:rPr>
                <w:noProof/>
                <w:webHidden/>
              </w:rPr>
              <w:instrText xml:space="preserve"> PAGEREF _Toc12546184 \h </w:instrText>
            </w:r>
            <w:r w:rsidR="003E0822">
              <w:rPr>
                <w:noProof/>
                <w:webHidden/>
              </w:rPr>
            </w:r>
            <w:r w:rsidR="003E0822">
              <w:rPr>
                <w:noProof/>
                <w:webHidden/>
              </w:rPr>
              <w:fldChar w:fldCharType="separate"/>
            </w:r>
            <w:r w:rsidR="003E0822">
              <w:rPr>
                <w:noProof/>
                <w:webHidden/>
              </w:rPr>
              <w:t>4</w:t>
            </w:r>
            <w:r w:rsidR="003E0822">
              <w:rPr>
                <w:noProof/>
                <w:webHidden/>
              </w:rPr>
              <w:fldChar w:fldCharType="end"/>
            </w:r>
          </w:hyperlink>
        </w:p>
        <w:p w14:paraId="13966792" w14:textId="2F628E41" w:rsidR="003E0822" w:rsidRDefault="00C4355E">
          <w:pPr>
            <w:pStyle w:val="TOC1"/>
            <w:rPr>
              <w:rFonts w:asciiTheme="minorHAnsi" w:eastAsiaTheme="minorEastAsia" w:hAnsiTheme="minorHAnsi" w:cstheme="minorBidi"/>
              <w:noProof/>
              <w:color w:val="auto"/>
              <w:szCs w:val="22"/>
            </w:rPr>
          </w:pPr>
          <w:hyperlink w:anchor="_Toc12546185" w:history="1">
            <w:r w:rsidR="003E0822" w:rsidRPr="0021314F">
              <w:rPr>
                <w:rStyle w:val="Hyperlink"/>
                <w:rFonts w:cs="Arial"/>
                <w:noProof/>
              </w:rPr>
              <w:t>3.0</w:t>
            </w:r>
            <w:r w:rsidR="003E0822">
              <w:rPr>
                <w:rFonts w:asciiTheme="minorHAnsi" w:eastAsiaTheme="minorEastAsia" w:hAnsiTheme="minorHAnsi" w:cstheme="minorBidi"/>
                <w:noProof/>
                <w:color w:val="auto"/>
                <w:szCs w:val="22"/>
              </w:rPr>
              <w:tab/>
            </w:r>
            <w:r w:rsidR="003E0822" w:rsidRPr="0021314F">
              <w:rPr>
                <w:rStyle w:val="Hyperlink"/>
                <w:rFonts w:cs="Arial"/>
                <w:noProof/>
              </w:rPr>
              <w:t>Background</w:t>
            </w:r>
            <w:r w:rsidR="003E0822">
              <w:rPr>
                <w:noProof/>
                <w:webHidden/>
              </w:rPr>
              <w:tab/>
            </w:r>
            <w:r w:rsidR="003E0822">
              <w:rPr>
                <w:noProof/>
                <w:webHidden/>
              </w:rPr>
              <w:fldChar w:fldCharType="begin"/>
            </w:r>
            <w:r w:rsidR="003E0822">
              <w:rPr>
                <w:noProof/>
                <w:webHidden/>
              </w:rPr>
              <w:instrText xml:space="preserve"> PAGEREF _Toc12546185 \h </w:instrText>
            </w:r>
            <w:r w:rsidR="003E0822">
              <w:rPr>
                <w:noProof/>
                <w:webHidden/>
              </w:rPr>
            </w:r>
            <w:r w:rsidR="003E0822">
              <w:rPr>
                <w:noProof/>
                <w:webHidden/>
              </w:rPr>
              <w:fldChar w:fldCharType="separate"/>
            </w:r>
            <w:r w:rsidR="003E0822">
              <w:rPr>
                <w:noProof/>
                <w:webHidden/>
              </w:rPr>
              <w:t>4</w:t>
            </w:r>
            <w:r w:rsidR="003E0822">
              <w:rPr>
                <w:noProof/>
                <w:webHidden/>
              </w:rPr>
              <w:fldChar w:fldCharType="end"/>
            </w:r>
          </w:hyperlink>
        </w:p>
        <w:p w14:paraId="0C1015B2" w14:textId="68416F0E" w:rsidR="003E0822" w:rsidRDefault="00C4355E">
          <w:pPr>
            <w:pStyle w:val="TOC1"/>
            <w:rPr>
              <w:rFonts w:asciiTheme="minorHAnsi" w:eastAsiaTheme="minorEastAsia" w:hAnsiTheme="minorHAnsi" w:cstheme="minorBidi"/>
              <w:noProof/>
              <w:color w:val="auto"/>
              <w:szCs w:val="22"/>
            </w:rPr>
          </w:pPr>
          <w:hyperlink w:anchor="_Toc12546186" w:history="1">
            <w:r w:rsidR="003E0822" w:rsidRPr="0021314F">
              <w:rPr>
                <w:rStyle w:val="Hyperlink"/>
                <w:rFonts w:cs="Arial"/>
                <w:noProof/>
              </w:rPr>
              <w:t>4.0</w:t>
            </w:r>
            <w:r w:rsidR="003E0822">
              <w:rPr>
                <w:rFonts w:asciiTheme="minorHAnsi" w:eastAsiaTheme="minorEastAsia" w:hAnsiTheme="minorHAnsi" w:cstheme="minorBidi"/>
                <w:noProof/>
                <w:color w:val="auto"/>
                <w:szCs w:val="22"/>
              </w:rPr>
              <w:tab/>
            </w:r>
            <w:r w:rsidR="003E0822" w:rsidRPr="0021314F">
              <w:rPr>
                <w:rStyle w:val="Hyperlink"/>
                <w:rFonts w:cs="Arial"/>
                <w:noProof/>
              </w:rPr>
              <w:t>Problem Statement – 3 Scenarios</w:t>
            </w:r>
            <w:r w:rsidR="003E0822">
              <w:rPr>
                <w:noProof/>
                <w:webHidden/>
              </w:rPr>
              <w:tab/>
            </w:r>
            <w:r w:rsidR="003E0822">
              <w:rPr>
                <w:noProof/>
                <w:webHidden/>
              </w:rPr>
              <w:fldChar w:fldCharType="begin"/>
            </w:r>
            <w:r w:rsidR="003E0822">
              <w:rPr>
                <w:noProof/>
                <w:webHidden/>
              </w:rPr>
              <w:instrText xml:space="preserve"> PAGEREF _Toc12546186 \h </w:instrText>
            </w:r>
            <w:r w:rsidR="003E0822">
              <w:rPr>
                <w:noProof/>
                <w:webHidden/>
              </w:rPr>
            </w:r>
            <w:r w:rsidR="003E0822">
              <w:rPr>
                <w:noProof/>
                <w:webHidden/>
              </w:rPr>
              <w:fldChar w:fldCharType="separate"/>
            </w:r>
            <w:r w:rsidR="003E0822">
              <w:rPr>
                <w:noProof/>
                <w:webHidden/>
              </w:rPr>
              <w:t>4</w:t>
            </w:r>
            <w:r w:rsidR="003E0822">
              <w:rPr>
                <w:noProof/>
                <w:webHidden/>
              </w:rPr>
              <w:fldChar w:fldCharType="end"/>
            </w:r>
          </w:hyperlink>
        </w:p>
        <w:p w14:paraId="601D1658" w14:textId="6D838BD5" w:rsidR="003E0822" w:rsidRDefault="00C4355E">
          <w:pPr>
            <w:pStyle w:val="TOC1"/>
            <w:rPr>
              <w:rFonts w:asciiTheme="minorHAnsi" w:eastAsiaTheme="minorEastAsia" w:hAnsiTheme="minorHAnsi" w:cstheme="minorBidi"/>
              <w:noProof/>
              <w:color w:val="auto"/>
              <w:szCs w:val="22"/>
            </w:rPr>
          </w:pPr>
          <w:hyperlink w:anchor="_Toc12546187" w:history="1">
            <w:r w:rsidR="003E0822" w:rsidRPr="0021314F">
              <w:rPr>
                <w:rStyle w:val="Hyperlink"/>
                <w:rFonts w:cs="Arial"/>
                <w:noProof/>
              </w:rPr>
              <w:t>5.0</w:t>
            </w:r>
            <w:r w:rsidR="003E0822">
              <w:rPr>
                <w:rFonts w:asciiTheme="minorHAnsi" w:eastAsiaTheme="minorEastAsia" w:hAnsiTheme="minorHAnsi" w:cstheme="minorBidi"/>
                <w:noProof/>
                <w:color w:val="auto"/>
                <w:szCs w:val="22"/>
              </w:rPr>
              <w:tab/>
            </w:r>
            <w:r w:rsidR="003E0822" w:rsidRPr="0021314F">
              <w:rPr>
                <w:rStyle w:val="Hyperlink"/>
                <w:rFonts w:cs="Arial"/>
                <w:noProof/>
              </w:rPr>
              <w:t>Process Objective</w:t>
            </w:r>
            <w:r w:rsidR="003E0822">
              <w:rPr>
                <w:noProof/>
                <w:webHidden/>
              </w:rPr>
              <w:tab/>
            </w:r>
            <w:r w:rsidR="003E0822">
              <w:rPr>
                <w:noProof/>
                <w:webHidden/>
              </w:rPr>
              <w:fldChar w:fldCharType="begin"/>
            </w:r>
            <w:r w:rsidR="003E0822">
              <w:rPr>
                <w:noProof/>
                <w:webHidden/>
              </w:rPr>
              <w:instrText xml:space="preserve"> PAGEREF _Toc12546187 \h </w:instrText>
            </w:r>
            <w:r w:rsidR="003E0822">
              <w:rPr>
                <w:noProof/>
                <w:webHidden/>
              </w:rPr>
            </w:r>
            <w:r w:rsidR="003E0822">
              <w:rPr>
                <w:noProof/>
                <w:webHidden/>
              </w:rPr>
              <w:fldChar w:fldCharType="separate"/>
            </w:r>
            <w:r w:rsidR="003E0822">
              <w:rPr>
                <w:noProof/>
                <w:webHidden/>
              </w:rPr>
              <w:t>5</w:t>
            </w:r>
            <w:r w:rsidR="003E0822">
              <w:rPr>
                <w:noProof/>
                <w:webHidden/>
              </w:rPr>
              <w:fldChar w:fldCharType="end"/>
            </w:r>
          </w:hyperlink>
        </w:p>
        <w:p w14:paraId="56EF0F26" w14:textId="68FFE6F1" w:rsidR="003E0822" w:rsidRDefault="00C4355E">
          <w:pPr>
            <w:pStyle w:val="TOC1"/>
            <w:rPr>
              <w:rFonts w:asciiTheme="minorHAnsi" w:eastAsiaTheme="minorEastAsia" w:hAnsiTheme="minorHAnsi" w:cstheme="minorBidi"/>
              <w:noProof/>
              <w:color w:val="auto"/>
              <w:szCs w:val="22"/>
            </w:rPr>
          </w:pPr>
          <w:hyperlink w:anchor="_Toc12546188" w:history="1">
            <w:r w:rsidR="003E0822" w:rsidRPr="0021314F">
              <w:rPr>
                <w:rStyle w:val="Hyperlink"/>
                <w:rFonts w:cs="Arial"/>
                <w:noProof/>
              </w:rPr>
              <w:t>6.0</w:t>
            </w:r>
            <w:r w:rsidR="003E0822">
              <w:rPr>
                <w:rFonts w:asciiTheme="minorHAnsi" w:eastAsiaTheme="minorEastAsia" w:hAnsiTheme="minorHAnsi" w:cstheme="minorBidi"/>
                <w:noProof/>
                <w:color w:val="auto"/>
                <w:szCs w:val="22"/>
              </w:rPr>
              <w:tab/>
            </w:r>
            <w:r w:rsidR="003E0822" w:rsidRPr="0021314F">
              <w:rPr>
                <w:rStyle w:val="Hyperlink"/>
                <w:rFonts w:cs="Arial"/>
                <w:noProof/>
              </w:rPr>
              <w:t>Process Scope</w:t>
            </w:r>
            <w:r w:rsidR="003E0822">
              <w:rPr>
                <w:noProof/>
                <w:webHidden/>
              </w:rPr>
              <w:tab/>
            </w:r>
            <w:r w:rsidR="003E0822">
              <w:rPr>
                <w:noProof/>
                <w:webHidden/>
              </w:rPr>
              <w:fldChar w:fldCharType="begin"/>
            </w:r>
            <w:r w:rsidR="003E0822">
              <w:rPr>
                <w:noProof/>
                <w:webHidden/>
              </w:rPr>
              <w:instrText xml:space="preserve"> PAGEREF _Toc12546188 \h </w:instrText>
            </w:r>
            <w:r w:rsidR="003E0822">
              <w:rPr>
                <w:noProof/>
                <w:webHidden/>
              </w:rPr>
            </w:r>
            <w:r w:rsidR="003E0822">
              <w:rPr>
                <w:noProof/>
                <w:webHidden/>
              </w:rPr>
              <w:fldChar w:fldCharType="separate"/>
            </w:r>
            <w:r w:rsidR="003E0822">
              <w:rPr>
                <w:noProof/>
                <w:webHidden/>
              </w:rPr>
              <w:t>5</w:t>
            </w:r>
            <w:r w:rsidR="003E0822">
              <w:rPr>
                <w:noProof/>
                <w:webHidden/>
              </w:rPr>
              <w:fldChar w:fldCharType="end"/>
            </w:r>
          </w:hyperlink>
        </w:p>
        <w:p w14:paraId="2C251533" w14:textId="11FB923E" w:rsidR="003E0822" w:rsidRDefault="00C4355E">
          <w:pPr>
            <w:pStyle w:val="TOC1"/>
            <w:rPr>
              <w:rFonts w:asciiTheme="minorHAnsi" w:eastAsiaTheme="minorEastAsia" w:hAnsiTheme="minorHAnsi" w:cstheme="minorBidi"/>
              <w:noProof/>
              <w:color w:val="auto"/>
              <w:szCs w:val="22"/>
            </w:rPr>
          </w:pPr>
          <w:hyperlink w:anchor="_Toc12546189" w:history="1">
            <w:r w:rsidR="003E0822" w:rsidRPr="0021314F">
              <w:rPr>
                <w:rStyle w:val="Hyperlink"/>
                <w:rFonts w:cs="Arial"/>
                <w:noProof/>
              </w:rPr>
              <w:t>7.0</w:t>
            </w:r>
            <w:r w:rsidR="003E0822">
              <w:rPr>
                <w:rFonts w:asciiTheme="minorHAnsi" w:eastAsiaTheme="minorEastAsia" w:hAnsiTheme="minorHAnsi" w:cstheme="minorBidi"/>
                <w:noProof/>
                <w:color w:val="auto"/>
                <w:szCs w:val="22"/>
              </w:rPr>
              <w:tab/>
            </w:r>
            <w:r w:rsidR="003E0822" w:rsidRPr="0021314F">
              <w:rPr>
                <w:rStyle w:val="Hyperlink"/>
                <w:rFonts w:cs="Arial"/>
                <w:noProof/>
              </w:rPr>
              <w:t>Industry Approach - 3 strands</w:t>
            </w:r>
            <w:r w:rsidR="003E0822">
              <w:rPr>
                <w:noProof/>
                <w:webHidden/>
              </w:rPr>
              <w:tab/>
            </w:r>
            <w:r w:rsidR="003E0822">
              <w:rPr>
                <w:noProof/>
                <w:webHidden/>
              </w:rPr>
              <w:fldChar w:fldCharType="begin"/>
            </w:r>
            <w:r w:rsidR="003E0822">
              <w:rPr>
                <w:noProof/>
                <w:webHidden/>
              </w:rPr>
              <w:instrText xml:space="preserve"> PAGEREF _Toc12546189 \h </w:instrText>
            </w:r>
            <w:r w:rsidR="003E0822">
              <w:rPr>
                <w:noProof/>
                <w:webHidden/>
              </w:rPr>
            </w:r>
            <w:r w:rsidR="003E0822">
              <w:rPr>
                <w:noProof/>
                <w:webHidden/>
              </w:rPr>
              <w:fldChar w:fldCharType="separate"/>
            </w:r>
            <w:r w:rsidR="003E0822">
              <w:rPr>
                <w:noProof/>
                <w:webHidden/>
              </w:rPr>
              <w:t>5</w:t>
            </w:r>
            <w:r w:rsidR="003E0822">
              <w:rPr>
                <w:noProof/>
                <w:webHidden/>
              </w:rPr>
              <w:fldChar w:fldCharType="end"/>
            </w:r>
          </w:hyperlink>
        </w:p>
        <w:p w14:paraId="25AB0AB0" w14:textId="658A4110" w:rsidR="003E0822" w:rsidRDefault="00C4355E">
          <w:pPr>
            <w:pStyle w:val="TOC1"/>
            <w:rPr>
              <w:rFonts w:asciiTheme="minorHAnsi" w:eastAsiaTheme="minorEastAsia" w:hAnsiTheme="minorHAnsi" w:cstheme="minorBidi"/>
              <w:noProof/>
              <w:color w:val="auto"/>
              <w:szCs w:val="22"/>
            </w:rPr>
          </w:pPr>
          <w:hyperlink w:anchor="_Toc12546190" w:history="1">
            <w:r w:rsidR="003E0822" w:rsidRPr="0021314F">
              <w:rPr>
                <w:rStyle w:val="Hyperlink"/>
                <w:rFonts w:cs="Arial"/>
                <w:noProof/>
              </w:rPr>
              <w:t>8.0</w:t>
            </w:r>
            <w:r w:rsidR="003E0822">
              <w:rPr>
                <w:rFonts w:asciiTheme="minorHAnsi" w:eastAsiaTheme="minorEastAsia" w:hAnsiTheme="minorHAnsi" w:cstheme="minorBidi"/>
                <w:noProof/>
                <w:color w:val="auto"/>
                <w:szCs w:val="22"/>
              </w:rPr>
              <w:tab/>
            </w:r>
            <w:r w:rsidR="003E0822" w:rsidRPr="0021314F">
              <w:rPr>
                <w:rStyle w:val="Hyperlink"/>
                <w:rFonts w:cs="Arial"/>
                <w:noProof/>
              </w:rPr>
              <w:t>Process Stages</w:t>
            </w:r>
            <w:r w:rsidR="003E0822">
              <w:rPr>
                <w:noProof/>
                <w:webHidden/>
              </w:rPr>
              <w:tab/>
            </w:r>
            <w:r w:rsidR="003E0822">
              <w:rPr>
                <w:noProof/>
                <w:webHidden/>
              </w:rPr>
              <w:fldChar w:fldCharType="begin"/>
            </w:r>
            <w:r w:rsidR="003E0822">
              <w:rPr>
                <w:noProof/>
                <w:webHidden/>
              </w:rPr>
              <w:instrText xml:space="preserve"> PAGEREF _Toc12546190 \h </w:instrText>
            </w:r>
            <w:r w:rsidR="003E0822">
              <w:rPr>
                <w:noProof/>
                <w:webHidden/>
              </w:rPr>
            </w:r>
            <w:r w:rsidR="003E0822">
              <w:rPr>
                <w:noProof/>
                <w:webHidden/>
              </w:rPr>
              <w:fldChar w:fldCharType="separate"/>
            </w:r>
            <w:r w:rsidR="003E0822">
              <w:rPr>
                <w:noProof/>
                <w:webHidden/>
              </w:rPr>
              <w:t>6</w:t>
            </w:r>
            <w:r w:rsidR="003E0822">
              <w:rPr>
                <w:noProof/>
                <w:webHidden/>
              </w:rPr>
              <w:fldChar w:fldCharType="end"/>
            </w:r>
          </w:hyperlink>
        </w:p>
        <w:p w14:paraId="2DC5CE84" w14:textId="42BBAC91" w:rsidR="003E0822" w:rsidRDefault="00C4355E">
          <w:pPr>
            <w:pStyle w:val="TOC2"/>
            <w:rPr>
              <w:rFonts w:asciiTheme="minorHAnsi" w:eastAsiaTheme="minorEastAsia" w:hAnsiTheme="minorHAnsi" w:cstheme="minorBidi"/>
              <w:noProof/>
              <w:color w:val="auto"/>
              <w:szCs w:val="22"/>
            </w:rPr>
          </w:pPr>
          <w:hyperlink w:anchor="_Toc12546191" w:history="1">
            <w:r w:rsidR="003E0822" w:rsidRPr="0021314F">
              <w:rPr>
                <w:rStyle w:val="Hyperlink"/>
                <w:noProof/>
              </w:rPr>
              <w:t>8.1</w:t>
            </w:r>
            <w:r w:rsidR="003E0822">
              <w:rPr>
                <w:rFonts w:asciiTheme="minorHAnsi" w:eastAsiaTheme="minorEastAsia" w:hAnsiTheme="minorHAnsi" w:cstheme="minorBidi"/>
                <w:noProof/>
                <w:color w:val="auto"/>
                <w:szCs w:val="22"/>
              </w:rPr>
              <w:tab/>
            </w:r>
            <w:r w:rsidR="003E0822" w:rsidRPr="0021314F">
              <w:rPr>
                <w:rStyle w:val="Hyperlink"/>
                <w:noProof/>
              </w:rPr>
              <w:t>Stage 1 – POR alert</w:t>
            </w:r>
            <w:r w:rsidR="003E0822">
              <w:rPr>
                <w:noProof/>
                <w:webHidden/>
              </w:rPr>
              <w:tab/>
            </w:r>
            <w:r w:rsidR="003E0822">
              <w:rPr>
                <w:noProof/>
                <w:webHidden/>
              </w:rPr>
              <w:fldChar w:fldCharType="begin"/>
            </w:r>
            <w:r w:rsidR="003E0822">
              <w:rPr>
                <w:noProof/>
                <w:webHidden/>
              </w:rPr>
              <w:instrText xml:space="preserve"> PAGEREF _Toc12546191 \h </w:instrText>
            </w:r>
            <w:r w:rsidR="003E0822">
              <w:rPr>
                <w:noProof/>
                <w:webHidden/>
              </w:rPr>
            </w:r>
            <w:r w:rsidR="003E0822">
              <w:rPr>
                <w:noProof/>
                <w:webHidden/>
              </w:rPr>
              <w:fldChar w:fldCharType="separate"/>
            </w:r>
            <w:r w:rsidR="003E0822">
              <w:rPr>
                <w:noProof/>
                <w:webHidden/>
              </w:rPr>
              <w:t>6</w:t>
            </w:r>
            <w:r w:rsidR="003E0822">
              <w:rPr>
                <w:noProof/>
                <w:webHidden/>
              </w:rPr>
              <w:fldChar w:fldCharType="end"/>
            </w:r>
          </w:hyperlink>
        </w:p>
        <w:p w14:paraId="189069DC" w14:textId="7E9F1654" w:rsidR="003E0822" w:rsidRDefault="00C4355E">
          <w:pPr>
            <w:pStyle w:val="TOC2"/>
            <w:rPr>
              <w:rFonts w:asciiTheme="minorHAnsi" w:eastAsiaTheme="minorEastAsia" w:hAnsiTheme="minorHAnsi" w:cstheme="minorBidi"/>
              <w:noProof/>
              <w:color w:val="auto"/>
              <w:szCs w:val="22"/>
            </w:rPr>
          </w:pPr>
          <w:hyperlink w:anchor="_Toc12546192" w:history="1">
            <w:r w:rsidR="003E0822" w:rsidRPr="0021314F">
              <w:rPr>
                <w:rStyle w:val="Hyperlink"/>
                <w:noProof/>
              </w:rPr>
              <w:t>8.2</w:t>
            </w:r>
            <w:r w:rsidR="003E0822">
              <w:rPr>
                <w:rFonts w:asciiTheme="minorHAnsi" w:eastAsiaTheme="minorEastAsia" w:hAnsiTheme="minorHAnsi" w:cstheme="minorBidi"/>
                <w:noProof/>
                <w:color w:val="auto"/>
                <w:szCs w:val="22"/>
              </w:rPr>
              <w:tab/>
            </w:r>
            <w:r w:rsidR="003E0822" w:rsidRPr="0021314F">
              <w:rPr>
                <w:rStyle w:val="Hyperlink"/>
                <w:noProof/>
              </w:rPr>
              <w:t>Stage 2 – POR trigger</w:t>
            </w:r>
            <w:r w:rsidR="003E0822">
              <w:rPr>
                <w:noProof/>
                <w:webHidden/>
              </w:rPr>
              <w:tab/>
            </w:r>
            <w:r w:rsidR="003E0822">
              <w:rPr>
                <w:noProof/>
                <w:webHidden/>
              </w:rPr>
              <w:fldChar w:fldCharType="begin"/>
            </w:r>
            <w:r w:rsidR="003E0822">
              <w:rPr>
                <w:noProof/>
                <w:webHidden/>
              </w:rPr>
              <w:instrText xml:space="preserve"> PAGEREF _Toc12546192 \h </w:instrText>
            </w:r>
            <w:r w:rsidR="003E0822">
              <w:rPr>
                <w:noProof/>
                <w:webHidden/>
              </w:rPr>
            </w:r>
            <w:r w:rsidR="003E0822">
              <w:rPr>
                <w:noProof/>
                <w:webHidden/>
              </w:rPr>
              <w:fldChar w:fldCharType="separate"/>
            </w:r>
            <w:r w:rsidR="003E0822">
              <w:rPr>
                <w:noProof/>
                <w:webHidden/>
              </w:rPr>
              <w:t>6</w:t>
            </w:r>
            <w:r w:rsidR="003E0822">
              <w:rPr>
                <w:noProof/>
                <w:webHidden/>
              </w:rPr>
              <w:fldChar w:fldCharType="end"/>
            </w:r>
          </w:hyperlink>
        </w:p>
        <w:p w14:paraId="7739D078" w14:textId="58EF4924" w:rsidR="003E0822" w:rsidRDefault="00C4355E">
          <w:pPr>
            <w:pStyle w:val="TOC2"/>
            <w:rPr>
              <w:rFonts w:asciiTheme="minorHAnsi" w:eastAsiaTheme="minorEastAsia" w:hAnsiTheme="minorHAnsi" w:cstheme="minorBidi"/>
              <w:noProof/>
              <w:color w:val="auto"/>
              <w:szCs w:val="22"/>
            </w:rPr>
          </w:pPr>
          <w:hyperlink w:anchor="_Toc12546193" w:history="1">
            <w:r w:rsidR="003E0822" w:rsidRPr="0021314F">
              <w:rPr>
                <w:rStyle w:val="Hyperlink"/>
                <w:noProof/>
              </w:rPr>
              <w:t>8.3</w:t>
            </w:r>
            <w:r w:rsidR="003E0822">
              <w:rPr>
                <w:rFonts w:asciiTheme="minorHAnsi" w:eastAsiaTheme="minorEastAsia" w:hAnsiTheme="minorHAnsi" w:cstheme="minorBidi"/>
                <w:noProof/>
                <w:color w:val="auto"/>
                <w:szCs w:val="22"/>
              </w:rPr>
              <w:tab/>
            </w:r>
            <w:r w:rsidR="003E0822" w:rsidRPr="0021314F">
              <w:rPr>
                <w:rStyle w:val="Hyperlink"/>
                <w:noProof/>
              </w:rPr>
              <w:t>Stage 3 – POR Evidence Pack</w:t>
            </w:r>
            <w:r w:rsidR="003E0822">
              <w:rPr>
                <w:noProof/>
                <w:webHidden/>
              </w:rPr>
              <w:tab/>
            </w:r>
            <w:r w:rsidR="003E0822">
              <w:rPr>
                <w:noProof/>
                <w:webHidden/>
              </w:rPr>
              <w:fldChar w:fldCharType="begin"/>
            </w:r>
            <w:r w:rsidR="003E0822">
              <w:rPr>
                <w:noProof/>
                <w:webHidden/>
              </w:rPr>
              <w:instrText xml:space="preserve"> PAGEREF _Toc12546193 \h </w:instrText>
            </w:r>
            <w:r w:rsidR="003E0822">
              <w:rPr>
                <w:noProof/>
                <w:webHidden/>
              </w:rPr>
            </w:r>
            <w:r w:rsidR="003E0822">
              <w:rPr>
                <w:noProof/>
                <w:webHidden/>
              </w:rPr>
              <w:fldChar w:fldCharType="separate"/>
            </w:r>
            <w:r w:rsidR="003E0822">
              <w:rPr>
                <w:noProof/>
                <w:webHidden/>
              </w:rPr>
              <w:t>6</w:t>
            </w:r>
            <w:r w:rsidR="003E0822">
              <w:rPr>
                <w:noProof/>
                <w:webHidden/>
              </w:rPr>
              <w:fldChar w:fldCharType="end"/>
            </w:r>
          </w:hyperlink>
        </w:p>
        <w:p w14:paraId="7FFF8A98" w14:textId="4A348E24" w:rsidR="003E0822" w:rsidRDefault="00C4355E">
          <w:pPr>
            <w:pStyle w:val="TOC2"/>
            <w:rPr>
              <w:rFonts w:asciiTheme="minorHAnsi" w:eastAsiaTheme="minorEastAsia" w:hAnsiTheme="minorHAnsi" w:cstheme="minorBidi"/>
              <w:noProof/>
              <w:color w:val="auto"/>
              <w:szCs w:val="22"/>
            </w:rPr>
          </w:pPr>
          <w:hyperlink w:anchor="_Toc12546194" w:history="1">
            <w:r w:rsidR="003E0822" w:rsidRPr="0021314F">
              <w:rPr>
                <w:rStyle w:val="Hyperlink"/>
                <w:noProof/>
              </w:rPr>
              <w:t>8.4</w:t>
            </w:r>
            <w:r w:rsidR="003E0822">
              <w:rPr>
                <w:rFonts w:asciiTheme="minorHAnsi" w:eastAsiaTheme="minorEastAsia" w:hAnsiTheme="minorHAnsi" w:cstheme="minorBidi"/>
                <w:noProof/>
                <w:color w:val="auto"/>
                <w:szCs w:val="22"/>
              </w:rPr>
              <w:tab/>
            </w:r>
            <w:r w:rsidR="003E0822" w:rsidRPr="0021314F">
              <w:rPr>
                <w:rStyle w:val="Hyperlink"/>
                <w:noProof/>
              </w:rPr>
              <w:t>Stage 4 - POR Pack submitted for EAP approval</w:t>
            </w:r>
            <w:r w:rsidR="003E0822">
              <w:rPr>
                <w:noProof/>
                <w:webHidden/>
              </w:rPr>
              <w:tab/>
            </w:r>
            <w:r w:rsidR="003E0822">
              <w:rPr>
                <w:noProof/>
                <w:webHidden/>
              </w:rPr>
              <w:fldChar w:fldCharType="begin"/>
            </w:r>
            <w:r w:rsidR="003E0822">
              <w:rPr>
                <w:noProof/>
                <w:webHidden/>
              </w:rPr>
              <w:instrText xml:space="preserve"> PAGEREF _Toc12546194 \h </w:instrText>
            </w:r>
            <w:r w:rsidR="003E0822">
              <w:rPr>
                <w:noProof/>
                <w:webHidden/>
              </w:rPr>
            </w:r>
            <w:r w:rsidR="003E0822">
              <w:rPr>
                <w:noProof/>
                <w:webHidden/>
              </w:rPr>
              <w:fldChar w:fldCharType="separate"/>
            </w:r>
            <w:r w:rsidR="003E0822">
              <w:rPr>
                <w:noProof/>
                <w:webHidden/>
              </w:rPr>
              <w:t>6</w:t>
            </w:r>
            <w:r w:rsidR="003E0822">
              <w:rPr>
                <w:noProof/>
                <w:webHidden/>
              </w:rPr>
              <w:fldChar w:fldCharType="end"/>
            </w:r>
          </w:hyperlink>
        </w:p>
        <w:p w14:paraId="0974E4EE" w14:textId="78C46F8E" w:rsidR="003E0822" w:rsidRDefault="00C4355E">
          <w:pPr>
            <w:pStyle w:val="TOC2"/>
            <w:rPr>
              <w:rFonts w:asciiTheme="minorHAnsi" w:eastAsiaTheme="minorEastAsia" w:hAnsiTheme="minorHAnsi" w:cstheme="minorBidi"/>
              <w:noProof/>
              <w:color w:val="auto"/>
              <w:szCs w:val="22"/>
            </w:rPr>
          </w:pPr>
          <w:hyperlink w:anchor="_Toc12546195" w:history="1">
            <w:r w:rsidR="003E0822" w:rsidRPr="0021314F">
              <w:rPr>
                <w:rStyle w:val="Hyperlink"/>
                <w:noProof/>
              </w:rPr>
              <w:t>8.5</w:t>
            </w:r>
            <w:r w:rsidR="003E0822">
              <w:rPr>
                <w:rFonts w:asciiTheme="minorHAnsi" w:eastAsiaTheme="minorEastAsia" w:hAnsiTheme="minorHAnsi" w:cstheme="minorBidi"/>
                <w:noProof/>
                <w:color w:val="auto"/>
                <w:szCs w:val="22"/>
              </w:rPr>
              <w:tab/>
            </w:r>
            <w:r w:rsidR="003E0822" w:rsidRPr="0021314F">
              <w:rPr>
                <w:rStyle w:val="Hyperlink"/>
                <w:noProof/>
              </w:rPr>
              <w:t>Stage 5 – POR Executive Authorisation Panel (EAP)</w:t>
            </w:r>
            <w:r w:rsidR="003E0822">
              <w:rPr>
                <w:noProof/>
                <w:webHidden/>
              </w:rPr>
              <w:tab/>
            </w:r>
            <w:r w:rsidR="003E0822">
              <w:rPr>
                <w:noProof/>
                <w:webHidden/>
              </w:rPr>
              <w:fldChar w:fldCharType="begin"/>
            </w:r>
            <w:r w:rsidR="003E0822">
              <w:rPr>
                <w:noProof/>
                <w:webHidden/>
              </w:rPr>
              <w:instrText xml:space="preserve"> PAGEREF _Toc12546195 \h </w:instrText>
            </w:r>
            <w:r w:rsidR="003E0822">
              <w:rPr>
                <w:noProof/>
                <w:webHidden/>
              </w:rPr>
            </w:r>
            <w:r w:rsidR="003E0822">
              <w:rPr>
                <w:noProof/>
                <w:webHidden/>
              </w:rPr>
              <w:fldChar w:fldCharType="separate"/>
            </w:r>
            <w:r w:rsidR="003E0822">
              <w:rPr>
                <w:noProof/>
                <w:webHidden/>
              </w:rPr>
              <w:t>6</w:t>
            </w:r>
            <w:r w:rsidR="003E0822">
              <w:rPr>
                <w:noProof/>
                <w:webHidden/>
              </w:rPr>
              <w:fldChar w:fldCharType="end"/>
            </w:r>
          </w:hyperlink>
        </w:p>
        <w:p w14:paraId="647F2DBD" w14:textId="1F6594E8" w:rsidR="003E0822" w:rsidRDefault="00C4355E">
          <w:pPr>
            <w:pStyle w:val="TOC2"/>
            <w:rPr>
              <w:rFonts w:asciiTheme="minorHAnsi" w:eastAsiaTheme="minorEastAsia" w:hAnsiTheme="minorHAnsi" w:cstheme="minorBidi"/>
              <w:noProof/>
              <w:color w:val="auto"/>
              <w:szCs w:val="22"/>
            </w:rPr>
          </w:pPr>
          <w:hyperlink w:anchor="_Toc12546196" w:history="1">
            <w:r w:rsidR="003E0822" w:rsidRPr="0021314F">
              <w:rPr>
                <w:rStyle w:val="Hyperlink"/>
                <w:noProof/>
              </w:rPr>
              <w:t>8.6</w:t>
            </w:r>
            <w:r w:rsidR="003E0822">
              <w:rPr>
                <w:rFonts w:asciiTheme="minorHAnsi" w:eastAsiaTheme="minorEastAsia" w:hAnsiTheme="minorHAnsi" w:cstheme="minorBidi"/>
                <w:noProof/>
                <w:color w:val="auto"/>
                <w:szCs w:val="22"/>
              </w:rPr>
              <w:tab/>
            </w:r>
            <w:r w:rsidR="003E0822" w:rsidRPr="0021314F">
              <w:rPr>
                <w:rStyle w:val="Hyperlink"/>
                <w:noProof/>
              </w:rPr>
              <w:t>Stage 6 – POR execution &amp; closure</w:t>
            </w:r>
            <w:r w:rsidR="003E0822">
              <w:rPr>
                <w:noProof/>
                <w:webHidden/>
              </w:rPr>
              <w:tab/>
            </w:r>
            <w:r w:rsidR="003E0822">
              <w:rPr>
                <w:noProof/>
                <w:webHidden/>
              </w:rPr>
              <w:fldChar w:fldCharType="begin"/>
            </w:r>
            <w:r w:rsidR="003E0822">
              <w:rPr>
                <w:noProof/>
                <w:webHidden/>
              </w:rPr>
              <w:instrText xml:space="preserve"> PAGEREF _Toc12546196 \h </w:instrText>
            </w:r>
            <w:r w:rsidR="003E0822">
              <w:rPr>
                <w:noProof/>
                <w:webHidden/>
              </w:rPr>
            </w:r>
            <w:r w:rsidR="003E0822">
              <w:rPr>
                <w:noProof/>
                <w:webHidden/>
              </w:rPr>
              <w:fldChar w:fldCharType="separate"/>
            </w:r>
            <w:r w:rsidR="003E0822">
              <w:rPr>
                <w:noProof/>
                <w:webHidden/>
              </w:rPr>
              <w:t>6</w:t>
            </w:r>
            <w:r w:rsidR="003E0822">
              <w:rPr>
                <w:noProof/>
                <w:webHidden/>
              </w:rPr>
              <w:fldChar w:fldCharType="end"/>
            </w:r>
          </w:hyperlink>
        </w:p>
        <w:p w14:paraId="7E0A9D19" w14:textId="66B40DA7" w:rsidR="003E0822" w:rsidRDefault="00C4355E">
          <w:pPr>
            <w:pStyle w:val="TOC1"/>
            <w:rPr>
              <w:rFonts w:asciiTheme="minorHAnsi" w:eastAsiaTheme="minorEastAsia" w:hAnsiTheme="minorHAnsi" w:cstheme="minorBidi"/>
              <w:noProof/>
              <w:color w:val="auto"/>
              <w:szCs w:val="22"/>
            </w:rPr>
          </w:pPr>
          <w:hyperlink w:anchor="_Toc12546197" w:history="1">
            <w:r w:rsidR="003E0822" w:rsidRPr="0021314F">
              <w:rPr>
                <w:rStyle w:val="Hyperlink"/>
                <w:rFonts w:cs="Arial"/>
                <w:noProof/>
              </w:rPr>
              <w:t>9.0</w:t>
            </w:r>
            <w:r w:rsidR="003E0822">
              <w:rPr>
                <w:rFonts w:asciiTheme="minorHAnsi" w:eastAsiaTheme="minorEastAsia" w:hAnsiTheme="minorHAnsi" w:cstheme="minorBidi"/>
                <w:noProof/>
                <w:color w:val="auto"/>
                <w:szCs w:val="22"/>
              </w:rPr>
              <w:tab/>
            </w:r>
            <w:r w:rsidR="003E0822" w:rsidRPr="0021314F">
              <w:rPr>
                <w:rStyle w:val="Hyperlink"/>
                <w:rFonts w:cs="Arial"/>
                <w:noProof/>
              </w:rPr>
              <w:t>Stage 1 – POR alert</w:t>
            </w:r>
            <w:r w:rsidR="003E0822">
              <w:rPr>
                <w:noProof/>
                <w:webHidden/>
              </w:rPr>
              <w:tab/>
            </w:r>
            <w:r w:rsidR="003E0822">
              <w:rPr>
                <w:noProof/>
                <w:webHidden/>
              </w:rPr>
              <w:fldChar w:fldCharType="begin"/>
            </w:r>
            <w:r w:rsidR="003E0822">
              <w:rPr>
                <w:noProof/>
                <w:webHidden/>
              </w:rPr>
              <w:instrText xml:space="preserve"> PAGEREF _Toc12546197 \h </w:instrText>
            </w:r>
            <w:r w:rsidR="003E0822">
              <w:rPr>
                <w:noProof/>
                <w:webHidden/>
              </w:rPr>
            </w:r>
            <w:r w:rsidR="003E0822">
              <w:rPr>
                <w:noProof/>
                <w:webHidden/>
              </w:rPr>
              <w:fldChar w:fldCharType="separate"/>
            </w:r>
            <w:r w:rsidR="003E0822">
              <w:rPr>
                <w:noProof/>
                <w:webHidden/>
              </w:rPr>
              <w:t>6</w:t>
            </w:r>
            <w:r w:rsidR="003E0822">
              <w:rPr>
                <w:noProof/>
                <w:webHidden/>
              </w:rPr>
              <w:fldChar w:fldCharType="end"/>
            </w:r>
          </w:hyperlink>
        </w:p>
        <w:p w14:paraId="7839C86E" w14:textId="4A151CB2" w:rsidR="003E0822" w:rsidRDefault="00C4355E">
          <w:pPr>
            <w:pStyle w:val="TOC1"/>
            <w:rPr>
              <w:rFonts w:asciiTheme="minorHAnsi" w:eastAsiaTheme="minorEastAsia" w:hAnsiTheme="minorHAnsi" w:cstheme="minorBidi"/>
              <w:noProof/>
              <w:color w:val="auto"/>
              <w:szCs w:val="22"/>
            </w:rPr>
          </w:pPr>
          <w:hyperlink w:anchor="_Toc12546198" w:history="1">
            <w:r w:rsidR="003E0822" w:rsidRPr="0021314F">
              <w:rPr>
                <w:rStyle w:val="Hyperlink"/>
                <w:noProof/>
              </w:rPr>
              <w:t>10.0</w:t>
            </w:r>
            <w:r w:rsidR="003E0822">
              <w:rPr>
                <w:rFonts w:asciiTheme="minorHAnsi" w:eastAsiaTheme="minorEastAsia" w:hAnsiTheme="minorHAnsi" w:cstheme="minorBidi"/>
                <w:noProof/>
                <w:color w:val="auto"/>
                <w:szCs w:val="22"/>
              </w:rPr>
              <w:tab/>
            </w:r>
            <w:r w:rsidR="003E0822" w:rsidRPr="0021314F">
              <w:rPr>
                <w:rStyle w:val="Hyperlink"/>
                <w:noProof/>
              </w:rPr>
              <w:t>Stage 2 - POR Trigger</w:t>
            </w:r>
            <w:r w:rsidR="003E0822">
              <w:rPr>
                <w:noProof/>
                <w:webHidden/>
              </w:rPr>
              <w:tab/>
            </w:r>
            <w:r w:rsidR="003E0822">
              <w:rPr>
                <w:noProof/>
                <w:webHidden/>
              </w:rPr>
              <w:fldChar w:fldCharType="begin"/>
            </w:r>
            <w:r w:rsidR="003E0822">
              <w:rPr>
                <w:noProof/>
                <w:webHidden/>
              </w:rPr>
              <w:instrText xml:space="preserve"> PAGEREF _Toc12546198 \h </w:instrText>
            </w:r>
            <w:r w:rsidR="003E0822">
              <w:rPr>
                <w:noProof/>
                <w:webHidden/>
              </w:rPr>
            </w:r>
            <w:r w:rsidR="003E0822">
              <w:rPr>
                <w:noProof/>
                <w:webHidden/>
              </w:rPr>
              <w:fldChar w:fldCharType="separate"/>
            </w:r>
            <w:r w:rsidR="003E0822">
              <w:rPr>
                <w:noProof/>
                <w:webHidden/>
              </w:rPr>
              <w:t>7</w:t>
            </w:r>
            <w:r w:rsidR="003E0822">
              <w:rPr>
                <w:noProof/>
                <w:webHidden/>
              </w:rPr>
              <w:fldChar w:fldCharType="end"/>
            </w:r>
          </w:hyperlink>
        </w:p>
        <w:p w14:paraId="5BCB2A02" w14:textId="2C1EB18B" w:rsidR="003E0822" w:rsidRDefault="00C4355E">
          <w:pPr>
            <w:pStyle w:val="TOC2"/>
            <w:rPr>
              <w:rFonts w:asciiTheme="minorHAnsi" w:eastAsiaTheme="minorEastAsia" w:hAnsiTheme="minorHAnsi" w:cstheme="minorBidi"/>
              <w:noProof/>
              <w:color w:val="auto"/>
              <w:szCs w:val="22"/>
            </w:rPr>
          </w:pPr>
          <w:hyperlink w:anchor="_Toc12546199" w:history="1">
            <w:r w:rsidR="003E0822" w:rsidRPr="0021314F">
              <w:rPr>
                <w:rStyle w:val="Hyperlink"/>
                <w:noProof/>
              </w:rPr>
              <w:t>10.1</w:t>
            </w:r>
            <w:r w:rsidR="003E0822">
              <w:rPr>
                <w:rFonts w:asciiTheme="minorHAnsi" w:eastAsiaTheme="minorEastAsia" w:hAnsiTheme="minorHAnsi" w:cstheme="minorBidi"/>
                <w:noProof/>
                <w:color w:val="auto"/>
                <w:szCs w:val="22"/>
              </w:rPr>
              <w:tab/>
            </w:r>
            <w:r w:rsidR="003E0822" w:rsidRPr="0021314F">
              <w:rPr>
                <w:rStyle w:val="Hyperlink"/>
                <w:noProof/>
              </w:rPr>
              <w:t>Ofcom complaint ref. No.</w:t>
            </w:r>
            <w:r w:rsidR="003E0822">
              <w:rPr>
                <w:noProof/>
                <w:webHidden/>
              </w:rPr>
              <w:tab/>
            </w:r>
            <w:r w:rsidR="003E0822">
              <w:rPr>
                <w:noProof/>
                <w:webHidden/>
              </w:rPr>
              <w:fldChar w:fldCharType="begin"/>
            </w:r>
            <w:r w:rsidR="003E0822">
              <w:rPr>
                <w:noProof/>
                <w:webHidden/>
              </w:rPr>
              <w:instrText xml:space="preserve"> PAGEREF _Toc12546199 \h </w:instrText>
            </w:r>
            <w:r w:rsidR="003E0822">
              <w:rPr>
                <w:noProof/>
                <w:webHidden/>
              </w:rPr>
            </w:r>
            <w:r w:rsidR="003E0822">
              <w:rPr>
                <w:noProof/>
                <w:webHidden/>
              </w:rPr>
              <w:fldChar w:fldCharType="separate"/>
            </w:r>
            <w:r w:rsidR="003E0822">
              <w:rPr>
                <w:noProof/>
                <w:webHidden/>
              </w:rPr>
              <w:t>7</w:t>
            </w:r>
            <w:r w:rsidR="003E0822">
              <w:rPr>
                <w:noProof/>
                <w:webHidden/>
              </w:rPr>
              <w:fldChar w:fldCharType="end"/>
            </w:r>
          </w:hyperlink>
        </w:p>
        <w:p w14:paraId="1C1766EB" w14:textId="09FA24E5" w:rsidR="003E0822" w:rsidRDefault="00C4355E">
          <w:pPr>
            <w:pStyle w:val="TOC2"/>
            <w:rPr>
              <w:rFonts w:asciiTheme="minorHAnsi" w:eastAsiaTheme="minorEastAsia" w:hAnsiTheme="minorHAnsi" w:cstheme="minorBidi"/>
              <w:noProof/>
              <w:color w:val="auto"/>
              <w:szCs w:val="22"/>
            </w:rPr>
          </w:pPr>
          <w:hyperlink w:anchor="_Toc12546200" w:history="1">
            <w:r w:rsidR="003E0822" w:rsidRPr="0021314F">
              <w:rPr>
                <w:rStyle w:val="Hyperlink"/>
                <w:noProof/>
              </w:rPr>
              <w:t>10.2</w:t>
            </w:r>
            <w:r w:rsidR="003E0822">
              <w:rPr>
                <w:rFonts w:asciiTheme="minorHAnsi" w:eastAsiaTheme="minorEastAsia" w:hAnsiTheme="minorHAnsi" w:cstheme="minorBidi"/>
                <w:noProof/>
                <w:color w:val="auto"/>
                <w:szCs w:val="22"/>
              </w:rPr>
              <w:tab/>
            </w:r>
            <w:r w:rsidR="003E0822" w:rsidRPr="0021314F">
              <w:rPr>
                <w:rStyle w:val="Hyperlink"/>
                <w:noProof/>
              </w:rPr>
              <w:t>OTA Ref No.</w:t>
            </w:r>
            <w:r w:rsidR="003E0822">
              <w:rPr>
                <w:noProof/>
                <w:webHidden/>
              </w:rPr>
              <w:tab/>
            </w:r>
            <w:r w:rsidR="003E0822">
              <w:rPr>
                <w:noProof/>
                <w:webHidden/>
              </w:rPr>
              <w:fldChar w:fldCharType="begin"/>
            </w:r>
            <w:r w:rsidR="003E0822">
              <w:rPr>
                <w:noProof/>
                <w:webHidden/>
              </w:rPr>
              <w:instrText xml:space="preserve"> PAGEREF _Toc12546200 \h </w:instrText>
            </w:r>
            <w:r w:rsidR="003E0822">
              <w:rPr>
                <w:noProof/>
                <w:webHidden/>
              </w:rPr>
            </w:r>
            <w:r w:rsidR="003E0822">
              <w:rPr>
                <w:noProof/>
                <w:webHidden/>
              </w:rPr>
              <w:fldChar w:fldCharType="separate"/>
            </w:r>
            <w:r w:rsidR="003E0822">
              <w:rPr>
                <w:noProof/>
                <w:webHidden/>
              </w:rPr>
              <w:t>7</w:t>
            </w:r>
            <w:r w:rsidR="003E0822">
              <w:rPr>
                <w:noProof/>
                <w:webHidden/>
              </w:rPr>
              <w:fldChar w:fldCharType="end"/>
            </w:r>
          </w:hyperlink>
        </w:p>
        <w:p w14:paraId="48D41731" w14:textId="5B914EEA" w:rsidR="003E0822" w:rsidRDefault="00C4355E">
          <w:pPr>
            <w:pStyle w:val="TOC1"/>
            <w:rPr>
              <w:rFonts w:asciiTheme="minorHAnsi" w:eastAsiaTheme="minorEastAsia" w:hAnsiTheme="minorHAnsi" w:cstheme="minorBidi"/>
              <w:noProof/>
              <w:color w:val="auto"/>
              <w:szCs w:val="22"/>
            </w:rPr>
          </w:pPr>
          <w:hyperlink w:anchor="_Toc12546201" w:history="1">
            <w:r w:rsidR="003E0822" w:rsidRPr="0021314F">
              <w:rPr>
                <w:rStyle w:val="Hyperlink"/>
                <w:noProof/>
              </w:rPr>
              <w:t>11.0</w:t>
            </w:r>
            <w:r w:rsidR="003E0822">
              <w:rPr>
                <w:rFonts w:asciiTheme="minorHAnsi" w:eastAsiaTheme="minorEastAsia" w:hAnsiTheme="minorHAnsi" w:cstheme="minorBidi"/>
                <w:noProof/>
                <w:color w:val="auto"/>
                <w:szCs w:val="22"/>
              </w:rPr>
              <w:tab/>
            </w:r>
            <w:r w:rsidR="003E0822" w:rsidRPr="0021314F">
              <w:rPr>
                <w:rStyle w:val="Hyperlink"/>
                <w:noProof/>
              </w:rPr>
              <w:t>Stage 3 – POR Evidence Pack (3 scenarios)</w:t>
            </w:r>
            <w:r w:rsidR="003E0822">
              <w:rPr>
                <w:noProof/>
                <w:webHidden/>
              </w:rPr>
              <w:tab/>
            </w:r>
            <w:r w:rsidR="003E0822">
              <w:rPr>
                <w:noProof/>
                <w:webHidden/>
              </w:rPr>
              <w:fldChar w:fldCharType="begin"/>
            </w:r>
            <w:r w:rsidR="003E0822">
              <w:rPr>
                <w:noProof/>
                <w:webHidden/>
              </w:rPr>
              <w:instrText xml:space="preserve"> PAGEREF _Toc12546201 \h </w:instrText>
            </w:r>
            <w:r w:rsidR="003E0822">
              <w:rPr>
                <w:noProof/>
                <w:webHidden/>
              </w:rPr>
            </w:r>
            <w:r w:rsidR="003E0822">
              <w:rPr>
                <w:noProof/>
                <w:webHidden/>
              </w:rPr>
              <w:fldChar w:fldCharType="separate"/>
            </w:r>
            <w:r w:rsidR="003E0822">
              <w:rPr>
                <w:noProof/>
                <w:webHidden/>
              </w:rPr>
              <w:t>7</w:t>
            </w:r>
            <w:r w:rsidR="003E0822">
              <w:rPr>
                <w:noProof/>
                <w:webHidden/>
              </w:rPr>
              <w:fldChar w:fldCharType="end"/>
            </w:r>
          </w:hyperlink>
        </w:p>
        <w:p w14:paraId="0B8A9A21" w14:textId="40DD5FCA" w:rsidR="003E0822" w:rsidRDefault="00C4355E">
          <w:pPr>
            <w:pStyle w:val="TOC2"/>
            <w:rPr>
              <w:rFonts w:asciiTheme="minorHAnsi" w:eastAsiaTheme="minorEastAsia" w:hAnsiTheme="minorHAnsi" w:cstheme="minorBidi"/>
              <w:noProof/>
              <w:color w:val="auto"/>
              <w:szCs w:val="22"/>
            </w:rPr>
          </w:pPr>
          <w:hyperlink w:anchor="_Toc12546202" w:history="1">
            <w:r w:rsidR="003E0822" w:rsidRPr="0021314F">
              <w:rPr>
                <w:rStyle w:val="Hyperlink"/>
                <w:noProof/>
              </w:rPr>
              <w:t>11.1</w:t>
            </w:r>
            <w:r w:rsidR="003E0822">
              <w:rPr>
                <w:rFonts w:asciiTheme="minorHAnsi" w:eastAsiaTheme="minorEastAsia" w:hAnsiTheme="minorHAnsi" w:cstheme="minorBidi"/>
                <w:noProof/>
                <w:color w:val="auto"/>
                <w:szCs w:val="22"/>
              </w:rPr>
              <w:tab/>
            </w:r>
            <w:r w:rsidR="003E0822" w:rsidRPr="0021314F">
              <w:rPr>
                <w:rStyle w:val="Hyperlink"/>
                <w:noProof/>
              </w:rPr>
              <w:t>Cancel Other abuse by LP</w:t>
            </w:r>
            <w:r w:rsidR="003E0822">
              <w:rPr>
                <w:noProof/>
                <w:webHidden/>
              </w:rPr>
              <w:tab/>
            </w:r>
            <w:r w:rsidR="003E0822">
              <w:rPr>
                <w:noProof/>
                <w:webHidden/>
              </w:rPr>
              <w:fldChar w:fldCharType="begin"/>
            </w:r>
            <w:r w:rsidR="003E0822">
              <w:rPr>
                <w:noProof/>
                <w:webHidden/>
              </w:rPr>
              <w:instrText xml:space="preserve"> PAGEREF _Toc12546202 \h </w:instrText>
            </w:r>
            <w:r w:rsidR="003E0822">
              <w:rPr>
                <w:noProof/>
                <w:webHidden/>
              </w:rPr>
            </w:r>
            <w:r w:rsidR="003E0822">
              <w:rPr>
                <w:noProof/>
                <w:webHidden/>
              </w:rPr>
              <w:fldChar w:fldCharType="separate"/>
            </w:r>
            <w:r w:rsidR="003E0822">
              <w:rPr>
                <w:noProof/>
                <w:webHidden/>
              </w:rPr>
              <w:t>7</w:t>
            </w:r>
            <w:r w:rsidR="003E0822">
              <w:rPr>
                <w:noProof/>
                <w:webHidden/>
              </w:rPr>
              <w:fldChar w:fldCharType="end"/>
            </w:r>
          </w:hyperlink>
        </w:p>
        <w:p w14:paraId="5F47A9F8" w14:textId="052633ED" w:rsidR="003E0822" w:rsidRDefault="00C4355E">
          <w:pPr>
            <w:pStyle w:val="TOC2"/>
            <w:rPr>
              <w:rFonts w:asciiTheme="minorHAnsi" w:eastAsiaTheme="minorEastAsia" w:hAnsiTheme="minorHAnsi" w:cstheme="minorBidi"/>
              <w:noProof/>
              <w:color w:val="auto"/>
              <w:szCs w:val="22"/>
            </w:rPr>
          </w:pPr>
          <w:hyperlink w:anchor="_Toc12546203" w:history="1">
            <w:r w:rsidR="003E0822" w:rsidRPr="0021314F">
              <w:rPr>
                <w:rStyle w:val="Hyperlink"/>
                <w:noProof/>
              </w:rPr>
              <w:t>11.2</w:t>
            </w:r>
            <w:r w:rsidR="003E0822">
              <w:rPr>
                <w:rFonts w:asciiTheme="minorHAnsi" w:eastAsiaTheme="minorEastAsia" w:hAnsiTheme="minorHAnsi" w:cstheme="minorBidi"/>
                <w:noProof/>
                <w:color w:val="auto"/>
                <w:szCs w:val="22"/>
              </w:rPr>
              <w:tab/>
            </w:r>
            <w:r w:rsidR="003E0822" w:rsidRPr="0021314F">
              <w:rPr>
                <w:rStyle w:val="Hyperlink"/>
                <w:noProof/>
              </w:rPr>
              <w:t>Losing Party Non co-operation</w:t>
            </w:r>
            <w:r w:rsidR="003E0822">
              <w:rPr>
                <w:noProof/>
                <w:webHidden/>
              </w:rPr>
              <w:tab/>
            </w:r>
            <w:r w:rsidR="003E0822">
              <w:rPr>
                <w:noProof/>
                <w:webHidden/>
              </w:rPr>
              <w:fldChar w:fldCharType="begin"/>
            </w:r>
            <w:r w:rsidR="003E0822">
              <w:rPr>
                <w:noProof/>
                <w:webHidden/>
              </w:rPr>
              <w:instrText xml:space="preserve"> PAGEREF _Toc12546203 \h </w:instrText>
            </w:r>
            <w:r w:rsidR="003E0822">
              <w:rPr>
                <w:noProof/>
                <w:webHidden/>
              </w:rPr>
            </w:r>
            <w:r w:rsidR="003E0822">
              <w:rPr>
                <w:noProof/>
                <w:webHidden/>
              </w:rPr>
              <w:fldChar w:fldCharType="separate"/>
            </w:r>
            <w:r w:rsidR="003E0822">
              <w:rPr>
                <w:noProof/>
                <w:webHidden/>
              </w:rPr>
              <w:t>7</w:t>
            </w:r>
            <w:r w:rsidR="003E0822">
              <w:rPr>
                <w:noProof/>
                <w:webHidden/>
              </w:rPr>
              <w:fldChar w:fldCharType="end"/>
            </w:r>
          </w:hyperlink>
        </w:p>
        <w:p w14:paraId="5B5081F5" w14:textId="31B326AE" w:rsidR="003E0822" w:rsidRDefault="00C4355E">
          <w:pPr>
            <w:pStyle w:val="TOC2"/>
            <w:rPr>
              <w:rFonts w:asciiTheme="minorHAnsi" w:eastAsiaTheme="minorEastAsia" w:hAnsiTheme="minorHAnsi" w:cstheme="minorBidi"/>
              <w:noProof/>
              <w:color w:val="auto"/>
              <w:szCs w:val="22"/>
            </w:rPr>
          </w:pPr>
          <w:hyperlink w:anchor="_Toc12546204" w:history="1">
            <w:r w:rsidR="003E0822" w:rsidRPr="0021314F">
              <w:rPr>
                <w:rStyle w:val="Hyperlink"/>
                <w:noProof/>
              </w:rPr>
              <w:t>11.3</w:t>
            </w:r>
            <w:r w:rsidR="003E0822">
              <w:rPr>
                <w:rFonts w:asciiTheme="minorHAnsi" w:eastAsiaTheme="minorEastAsia" w:hAnsiTheme="minorHAnsi" w:cstheme="minorBidi"/>
                <w:noProof/>
                <w:color w:val="auto"/>
                <w:szCs w:val="22"/>
              </w:rPr>
              <w:tab/>
            </w:r>
            <w:r w:rsidR="003E0822" w:rsidRPr="0021314F">
              <w:rPr>
                <w:rStyle w:val="Hyperlink"/>
                <w:noProof/>
              </w:rPr>
              <w:t>LP’s premature ‘suspension/cessation’ of the End User’s service</w:t>
            </w:r>
            <w:r w:rsidR="003E0822">
              <w:rPr>
                <w:noProof/>
                <w:webHidden/>
              </w:rPr>
              <w:tab/>
            </w:r>
            <w:r w:rsidR="003E0822">
              <w:rPr>
                <w:noProof/>
                <w:webHidden/>
              </w:rPr>
              <w:fldChar w:fldCharType="begin"/>
            </w:r>
            <w:r w:rsidR="003E0822">
              <w:rPr>
                <w:noProof/>
                <w:webHidden/>
              </w:rPr>
              <w:instrText xml:space="preserve"> PAGEREF _Toc12546204 \h </w:instrText>
            </w:r>
            <w:r w:rsidR="003E0822">
              <w:rPr>
                <w:noProof/>
                <w:webHidden/>
              </w:rPr>
            </w:r>
            <w:r w:rsidR="003E0822">
              <w:rPr>
                <w:noProof/>
                <w:webHidden/>
              </w:rPr>
              <w:fldChar w:fldCharType="separate"/>
            </w:r>
            <w:r w:rsidR="003E0822">
              <w:rPr>
                <w:noProof/>
                <w:webHidden/>
              </w:rPr>
              <w:t>8</w:t>
            </w:r>
            <w:r w:rsidR="003E0822">
              <w:rPr>
                <w:noProof/>
                <w:webHidden/>
              </w:rPr>
              <w:fldChar w:fldCharType="end"/>
            </w:r>
          </w:hyperlink>
        </w:p>
        <w:p w14:paraId="3A967F4D" w14:textId="4910B973" w:rsidR="003E0822" w:rsidRDefault="00C4355E">
          <w:pPr>
            <w:pStyle w:val="TOC1"/>
            <w:rPr>
              <w:rFonts w:asciiTheme="minorHAnsi" w:eastAsiaTheme="minorEastAsia" w:hAnsiTheme="minorHAnsi" w:cstheme="minorBidi"/>
              <w:noProof/>
              <w:color w:val="auto"/>
              <w:szCs w:val="22"/>
            </w:rPr>
          </w:pPr>
          <w:hyperlink w:anchor="_Toc12546205" w:history="1">
            <w:r w:rsidR="003E0822" w:rsidRPr="0021314F">
              <w:rPr>
                <w:rStyle w:val="Hyperlink"/>
                <w:noProof/>
              </w:rPr>
              <w:t>12.0</w:t>
            </w:r>
            <w:r w:rsidR="003E0822">
              <w:rPr>
                <w:rFonts w:asciiTheme="minorHAnsi" w:eastAsiaTheme="minorEastAsia" w:hAnsiTheme="minorHAnsi" w:cstheme="minorBidi"/>
                <w:noProof/>
                <w:color w:val="auto"/>
                <w:szCs w:val="22"/>
              </w:rPr>
              <w:tab/>
            </w:r>
            <w:r w:rsidR="003E0822" w:rsidRPr="0021314F">
              <w:rPr>
                <w:rStyle w:val="Hyperlink"/>
                <w:noProof/>
              </w:rPr>
              <w:t>Stage 4 - POR Pack submitted for EAP approval</w:t>
            </w:r>
            <w:r w:rsidR="003E0822">
              <w:rPr>
                <w:noProof/>
                <w:webHidden/>
              </w:rPr>
              <w:tab/>
            </w:r>
            <w:r w:rsidR="003E0822">
              <w:rPr>
                <w:noProof/>
                <w:webHidden/>
              </w:rPr>
              <w:fldChar w:fldCharType="begin"/>
            </w:r>
            <w:r w:rsidR="003E0822">
              <w:rPr>
                <w:noProof/>
                <w:webHidden/>
              </w:rPr>
              <w:instrText xml:space="preserve"> PAGEREF _Toc12546205 \h </w:instrText>
            </w:r>
            <w:r w:rsidR="003E0822">
              <w:rPr>
                <w:noProof/>
                <w:webHidden/>
              </w:rPr>
            </w:r>
            <w:r w:rsidR="003E0822">
              <w:rPr>
                <w:noProof/>
                <w:webHidden/>
              </w:rPr>
              <w:fldChar w:fldCharType="separate"/>
            </w:r>
            <w:r w:rsidR="003E0822">
              <w:rPr>
                <w:noProof/>
                <w:webHidden/>
              </w:rPr>
              <w:t>8</w:t>
            </w:r>
            <w:r w:rsidR="003E0822">
              <w:rPr>
                <w:noProof/>
                <w:webHidden/>
              </w:rPr>
              <w:fldChar w:fldCharType="end"/>
            </w:r>
          </w:hyperlink>
        </w:p>
        <w:p w14:paraId="3A9E8B02" w14:textId="58E025EA" w:rsidR="003E0822" w:rsidRDefault="00C4355E">
          <w:pPr>
            <w:pStyle w:val="TOC1"/>
            <w:rPr>
              <w:rFonts w:asciiTheme="minorHAnsi" w:eastAsiaTheme="minorEastAsia" w:hAnsiTheme="minorHAnsi" w:cstheme="minorBidi"/>
              <w:noProof/>
              <w:color w:val="auto"/>
              <w:szCs w:val="22"/>
            </w:rPr>
          </w:pPr>
          <w:hyperlink w:anchor="_Toc12546206" w:history="1">
            <w:r w:rsidR="003E0822" w:rsidRPr="0021314F">
              <w:rPr>
                <w:rStyle w:val="Hyperlink"/>
                <w:rFonts w:cs="Arial"/>
                <w:noProof/>
              </w:rPr>
              <w:t>13.0</w:t>
            </w:r>
            <w:r w:rsidR="003E0822">
              <w:rPr>
                <w:rFonts w:asciiTheme="minorHAnsi" w:eastAsiaTheme="minorEastAsia" w:hAnsiTheme="minorHAnsi" w:cstheme="minorBidi"/>
                <w:noProof/>
                <w:color w:val="auto"/>
                <w:szCs w:val="22"/>
              </w:rPr>
              <w:tab/>
            </w:r>
            <w:r w:rsidR="003E0822" w:rsidRPr="0021314F">
              <w:rPr>
                <w:rStyle w:val="Hyperlink"/>
                <w:rFonts w:cs="Arial"/>
                <w:noProof/>
              </w:rPr>
              <w:t>Stage 5 – POR Executive Authorisation Panel (EAP)</w:t>
            </w:r>
            <w:r w:rsidR="003E0822">
              <w:rPr>
                <w:noProof/>
                <w:webHidden/>
              </w:rPr>
              <w:tab/>
            </w:r>
            <w:r w:rsidR="003E0822">
              <w:rPr>
                <w:noProof/>
                <w:webHidden/>
              </w:rPr>
              <w:fldChar w:fldCharType="begin"/>
            </w:r>
            <w:r w:rsidR="003E0822">
              <w:rPr>
                <w:noProof/>
                <w:webHidden/>
              </w:rPr>
              <w:instrText xml:space="preserve"> PAGEREF _Toc12546206 \h </w:instrText>
            </w:r>
            <w:r w:rsidR="003E0822">
              <w:rPr>
                <w:noProof/>
                <w:webHidden/>
              </w:rPr>
            </w:r>
            <w:r w:rsidR="003E0822">
              <w:rPr>
                <w:noProof/>
                <w:webHidden/>
              </w:rPr>
              <w:fldChar w:fldCharType="separate"/>
            </w:r>
            <w:r w:rsidR="003E0822">
              <w:rPr>
                <w:noProof/>
                <w:webHidden/>
              </w:rPr>
              <w:t>8</w:t>
            </w:r>
            <w:r w:rsidR="003E0822">
              <w:rPr>
                <w:noProof/>
                <w:webHidden/>
              </w:rPr>
              <w:fldChar w:fldCharType="end"/>
            </w:r>
          </w:hyperlink>
        </w:p>
        <w:p w14:paraId="6F47A3FD" w14:textId="7C6AE89C" w:rsidR="003E0822" w:rsidRDefault="00C4355E">
          <w:pPr>
            <w:pStyle w:val="TOC2"/>
            <w:rPr>
              <w:rFonts w:asciiTheme="minorHAnsi" w:eastAsiaTheme="minorEastAsia" w:hAnsiTheme="minorHAnsi" w:cstheme="minorBidi"/>
              <w:noProof/>
              <w:color w:val="auto"/>
              <w:szCs w:val="22"/>
            </w:rPr>
          </w:pPr>
          <w:hyperlink w:anchor="_Toc12546207" w:history="1">
            <w:r w:rsidR="003E0822" w:rsidRPr="0021314F">
              <w:rPr>
                <w:rStyle w:val="Hyperlink"/>
                <w:noProof/>
              </w:rPr>
              <w:t>13.1</w:t>
            </w:r>
            <w:r w:rsidR="003E0822">
              <w:rPr>
                <w:rFonts w:asciiTheme="minorHAnsi" w:eastAsiaTheme="minorEastAsia" w:hAnsiTheme="minorHAnsi" w:cstheme="minorBidi"/>
                <w:noProof/>
                <w:color w:val="auto"/>
                <w:szCs w:val="22"/>
              </w:rPr>
              <w:tab/>
            </w:r>
            <w:r w:rsidR="003E0822" w:rsidRPr="0021314F">
              <w:rPr>
                <w:rStyle w:val="Hyperlink"/>
                <w:noProof/>
              </w:rPr>
              <w:t>EAP appointed</w:t>
            </w:r>
            <w:r w:rsidR="003E0822">
              <w:rPr>
                <w:noProof/>
                <w:webHidden/>
              </w:rPr>
              <w:tab/>
            </w:r>
            <w:r w:rsidR="003E0822">
              <w:rPr>
                <w:noProof/>
                <w:webHidden/>
              </w:rPr>
              <w:fldChar w:fldCharType="begin"/>
            </w:r>
            <w:r w:rsidR="003E0822">
              <w:rPr>
                <w:noProof/>
                <w:webHidden/>
              </w:rPr>
              <w:instrText xml:space="preserve"> PAGEREF _Toc12546207 \h </w:instrText>
            </w:r>
            <w:r w:rsidR="003E0822">
              <w:rPr>
                <w:noProof/>
                <w:webHidden/>
              </w:rPr>
            </w:r>
            <w:r w:rsidR="003E0822">
              <w:rPr>
                <w:noProof/>
                <w:webHidden/>
              </w:rPr>
              <w:fldChar w:fldCharType="separate"/>
            </w:r>
            <w:r w:rsidR="003E0822">
              <w:rPr>
                <w:noProof/>
                <w:webHidden/>
              </w:rPr>
              <w:t>8</w:t>
            </w:r>
            <w:r w:rsidR="003E0822">
              <w:rPr>
                <w:noProof/>
                <w:webHidden/>
              </w:rPr>
              <w:fldChar w:fldCharType="end"/>
            </w:r>
          </w:hyperlink>
        </w:p>
        <w:p w14:paraId="2A6B2011" w14:textId="7309F358" w:rsidR="003E0822" w:rsidRDefault="00C4355E">
          <w:pPr>
            <w:pStyle w:val="TOC2"/>
            <w:rPr>
              <w:rFonts w:asciiTheme="minorHAnsi" w:eastAsiaTheme="minorEastAsia" w:hAnsiTheme="minorHAnsi" w:cstheme="minorBidi"/>
              <w:noProof/>
              <w:color w:val="auto"/>
              <w:szCs w:val="22"/>
            </w:rPr>
          </w:pPr>
          <w:hyperlink w:anchor="_Toc12546208" w:history="1">
            <w:r w:rsidR="003E0822" w:rsidRPr="0021314F">
              <w:rPr>
                <w:rStyle w:val="Hyperlink"/>
                <w:noProof/>
              </w:rPr>
              <w:t>13.2</w:t>
            </w:r>
            <w:r w:rsidR="003E0822">
              <w:rPr>
                <w:rFonts w:asciiTheme="minorHAnsi" w:eastAsiaTheme="minorEastAsia" w:hAnsiTheme="minorHAnsi" w:cstheme="minorBidi"/>
                <w:noProof/>
                <w:color w:val="auto"/>
                <w:szCs w:val="22"/>
              </w:rPr>
              <w:tab/>
            </w:r>
            <w:r w:rsidR="003E0822" w:rsidRPr="0021314F">
              <w:rPr>
                <w:rStyle w:val="Hyperlink"/>
                <w:noProof/>
              </w:rPr>
              <w:t>EAP decision</w:t>
            </w:r>
            <w:r w:rsidR="003E0822">
              <w:rPr>
                <w:noProof/>
                <w:webHidden/>
              </w:rPr>
              <w:tab/>
            </w:r>
            <w:r w:rsidR="003E0822">
              <w:rPr>
                <w:noProof/>
                <w:webHidden/>
              </w:rPr>
              <w:fldChar w:fldCharType="begin"/>
            </w:r>
            <w:r w:rsidR="003E0822">
              <w:rPr>
                <w:noProof/>
                <w:webHidden/>
              </w:rPr>
              <w:instrText xml:space="preserve"> PAGEREF _Toc12546208 \h </w:instrText>
            </w:r>
            <w:r w:rsidR="003E0822">
              <w:rPr>
                <w:noProof/>
                <w:webHidden/>
              </w:rPr>
            </w:r>
            <w:r w:rsidR="003E0822">
              <w:rPr>
                <w:noProof/>
                <w:webHidden/>
              </w:rPr>
              <w:fldChar w:fldCharType="separate"/>
            </w:r>
            <w:r w:rsidR="003E0822">
              <w:rPr>
                <w:noProof/>
                <w:webHidden/>
              </w:rPr>
              <w:t>9</w:t>
            </w:r>
            <w:r w:rsidR="003E0822">
              <w:rPr>
                <w:noProof/>
                <w:webHidden/>
              </w:rPr>
              <w:fldChar w:fldCharType="end"/>
            </w:r>
          </w:hyperlink>
        </w:p>
        <w:p w14:paraId="6AB9E917" w14:textId="45831F21" w:rsidR="003E0822" w:rsidRDefault="00C4355E">
          <w:pPr>
            <w:pStyle w:val="TOC2"/>
            <w:rPr>
              <w:rFonts w:asciiTheme="minorHAnsi" w:eastAsiaTheme="minorEastAsia" w:hAnsiTheme="minorHAnsi" w:cstheme="minorBidi"/>
              <w:noProof/>
              <w:color w:val="auto"/>
              <w:szCs w:val="22"/>
            </w:rPr>
          </w:pPr>
          <w:hyperlink w:anchor="_Toc12546209" w:history="1">
            <w:r w:rsidR="003E0822" w:rsidRPr="0021314F">
              <w:rPr>
                <w:rStyle w:val="Hyperlink"/>
                <w:noProof/>
              </w:rPr>
              <w:t>13.3</w:t>
            </w:r>
            <w:r w:rsidR="003E0822">
              <w:rPr>
                <w:rFonts w:asciiTheme="minorHAnsi" w:eastAsiaTheme="minorEastAsia" w:hAnsiTheme="minorHAnsi" w:cstheme="minorBidi"/>
                <w:noProof/>
                <w:color w:val="auto"/>
                <w:szCs w:val="22"/>
              </w:rPr>
              <w:tab/>
            </w:r>
            <w:r w:rsidR="003E0822" w:rsidRPr="0021314F">
              <w:rPr>
                <w:rStyle w:val="Hyperlink"/>
                <w:noProof/>
              </w:rPr>
              <w:t>OTA notifies GCP – POR approved</w:t>
            </w:r>
            <w:r w:rsidR="003E0822">
              <w:rPr>
                <w:noProof/>
                <w:webHidden/>
              </w:rPr>
              <w:tab/>
            </w:r>
            <w:r w:rsidR="003E0822">
              <w:rPr>
                <w:noProof/>
                <w:webHidden/>
              </w:rPr>
              <w:fldChar w:fldCharType="begin"/>
            </w:r>
            <w:r w:rsidR="003E0822">
              <w:rPr>
                <w:noProof/>
                <w:webHidden/>
              </w:rPr>
              <w:instrText xml:space="preserve"> PAGEREF _Toc12546209 \h </w:instrText>
            </w:r>
            <w:r w:rsidR="003E0822">
              <w:rPr>
                <w:noProof/>
                <w:webHidden/>
              </w:rPr>
            </w:r>
            <w:r w:rsidR="003E0822">
              <w:rPr>
                <w:noProof/>
                <w:webHidden/>
              </w:rPr>
              <w:fldChar w:fldCharType="separate"/>
            </w:r>
            <w:r w:rsidR="003E0822">
              <w:rPr>
                <w:noProof/>
                <w:webHidden/>
              </w:rPr>
              <w:t>9</w:t>
            </w:r>
            <w:r w:rsidR="003E0822">
              <w:rPr>
                <w:noProof/>
                <w:webHidden/>
              </w:rPr>
              <w:fldChar w:fldCharType="end"/>
            </w:r>
          </w:hyperlink>
        </w:p>
        <w:p w14:paraId="79300B0B" w14:textId="3E8FEE1E" w:rsidR="003E0822" w:rsidRDefault="00C4355E">
          <w:pPr>
            <w:pStyle w:val="TOC1"/>
            <w:rPr>
              <w:rFonts w:asciiTheme="minorHAnsi" w:eastAsiaTheme="minorEastAsia" w:hAnsiTheme="minorHAnsi" w:cstheme="minorBidi"/>
              <w:noProof/>
              <w:color w:val="auto"/>
              <w:szCs w:val="22"/>
            </w:rPr>
          </w:pPr>
          <w:hyperlink w:anchor="_Toc12546210" w:history="1">
            <w:r w:rsidR="003E0822" w:rsidRPr="0021314F">
              <w:rPr>
                <w:rStyle w:val="Hyperlink"/>
                <w:rFonts w:cs="Arial"/>
                <w:noProof/>
              </w:rPr>
              <w:t>14.0</w:t>
            </w:r>
            <w:r w:rsidR="003E0822">
              <w:rPr>
                <w:rFonts w:asciiTheme="minorHAnsi" w:eastAsiaTheme="minorEastAsia" w:hAnsiTheme="minorHAnsi" w:cstheme="minorBidi"/>
                <w:noProof/>
                <w:color w:val="auto"/>
                <w:szCs w:val="22"/>
              </w:rPr>
              <w:tab/>
            </w:r>
            <w:r w:rsidR="003E0822" w:rsidRPr="0021314F">
              <w:rPr>
                <w:rStyle w:val="Hyperlink"/>
                <w:rFonts w:cs="Arial"/>
                <w:noProof/>
              </w:rPr>
              <w:t>Stage 6 – POR execution &amp; closure</w:t>
            </w:r>
            <w:r w:rsidR="003E0822">
              <w:rPr>
                <w:noProof/>
                <w:webHidden/>
              </w:rPr>
              <w:tab/>
            </w:r>
            <w:r w:rsidR="003E0822">
              <w:rPr>
                <w:noProof/>
                <w:webHidden/>
              </w:rPr>
              <w:fldChar w:fldCharType="begin"/>
            </w:r>
            <w:r w:rsidR="003E0822">
              <w:rPr>
                <w:noProof/>
                <w:webHidden/>
              </w:rPr>
              <w:instrText xml:space="preserve"> PAGEREF _Toc12546210 \h </w:instrText>
            </w:r>
            <w:r w:rsidR="003E0822">
              <w:rPr>
                <w:noProof/>
                <w:webHidden/>
              </w:rPr>
            </w:r>
            <w:r w:rsidR="003E0822">
              <w:rPr>
                <w:noProof/>
                <w:webHidden/>
              </w:rPr>
              <w:fldChar w:fldCharType="separate"/>
            </w:r>
            <w:r w:rsidR="003E0822">
              <w:rPr>
                <w:noProof/>
                <w:webHidden/>
              </w:rPr>
              <w:t>9</w:t>
            </w:r>
            <w:r w:rsidR="003E0822">
              <w:rPr>
                <w:noProof/>
                <w:webHidden/>
              </w:rPr>
              <w:fldChar w:fldCharType="end"/>
            </w:r>
          </w:hyperlink>
        </w:p>
        <w:p w14:paraId="43249038" w14:textId="10F19FA4" w:rsidR="003E0822" w:rsidRDefault="00C4355E">
          <w:pPr>
            <w:pStyle w:val="TOC2"/>
            <w:rPr>
              <w:rFonts w:asciiTheme="minorHAnsi" w:eastAsiaTheme="minorEastAsia" w:hAnsiTheme="minorHAnsi" w:cstheme="minorBidi"/>
              <w:noProof/>
              <w:color w:val="auto"/>
              <w:szCs w:val="22"/>
            </w:rPr>
          </w:pPr>
          <w:hyperlink w:anchor="_Toc12546211" w:history="1">
            <w:r w:rsidR="003E0822" w:rsidRPr="0021314F">
              <w:rPr>
                <w:rStyle w:val="Hyperlink"/>
                <w:noProof/>
              </w:rPr>
              <w:t>14.1</w:t>
            </w:r>
            <w:r w:rsidR="003E0822">
              <w:rPr>
                <w:rFonts w:asciiTheme="minorHAnsi" w:eastAsiaTheme="minorEastAsia" w:hAnsiTheme="minorHAnsi" w:cstheme="minorBidi"/>
                <w:noProof/>
                <w:color w:val="auto"/>
                <w:szCs w:val="22"/>
              </w:rPr>
              <w:tab/>
            </w:r>
            <w:r w:rsidR="003E0822" w:rsidRPr="0021314F">
              <w:rPr>
                <w:rStyle w:val="Hyperlink"/>
                <w:noProof/>
              </w:rPr>
              <w:t>‘POR Approved’ NPOR</w:t>
            </w:r>
            <w:r w:rsidR="003E0822">
              <w:rPr>
                <w:noProof/>
                <w:webHidden/>
              </w:rPr>
              <w:tab/>
            </w:r>
            <w:r w:rsidR="003E0822">
              <w:rPr>
                <w:noProof/>
                <w:webHidden/>
              </w:rPr>
              <w:fldChar w:fldCharType="begin"/>
            </w:r>
            <w:r w:rsidR="003E0822">
              <w:rPr>
                <w:noProof/>
                <w:webHidden/>
              </w:rPr>
              <w:instrText xml:space="preserve"> PAGEREF _Toc12546211 \h </w:instrText>
            </w:r>
            <w:r w:rsidR="003E0822">
              <w:rPr>
                <w:noProof/>
                <w:webHidden/>
              </w:rPr>
            </w:r>
            <w:r w:rsidR="003E0822">
              <w:rPr>
                <w:noProof/>
                <w:webHidden/>
              </w:rPr>
              <w:fldChar w:fldCharType="separate"/>
            </w:r>
            <w:r w:rsidR="003E0822">
              <w:rPr>
                <w:noProof/>
                <w:webHidden/>
              </w:rPr>
              <w:t>9</w:t>
            </w:r>
            <w:r w:rsidR="003E0822">
              <w:rPr>
                <w:noProof/>
                <w:webHidden/>
              </w:rPr>
              <w:fldChar w:fldCharType="end"/>
            </w:r>
          </w:hyperlink>
        </w:p>
        <w:p w14:paraId="6CBD8B7C" w14:textId="47FFE0D5" w:rsidR="003E0822" w:rsidRDefault="00C4355E">
          <w:pPr>
            <w:pStyle w:val="TOC2"/>
            <w:rPr>
              <w:rFonts w:asciiTheme="minorHAnsi" w:eastAsiaTheme="minorEastAsia" w:hAnsiTheme="minorHAnsi" w:cstheme="minorBidi"/>
              <w:noProof/>
              <w:color w:val="auto"/>
              <w:szCs w:val="22"/>
            </w:rPr>
          </w:pPr>
          <w:hyperlink w:anchor="_Toc12546212" w:history="1">
            <w:r w:rsidR="003E0822" w:rsidRPr="0021314F">
              <w:rPr>
                <w:rStyle w:val="Hyperlink"/>
                <w:noProof/>
              </w:rPr>
              <w:t>14.2</w:t>
            </w:r>
            <w:r w:rsidR="003E0822">
              <w:rPr>
                <w:rFonts w:asciiTheme="minorHAnsi" w:eastAsiaTheme="minorEastAsia" w:hAnsiTheme="minorHAnsi" w:cstheme="minorBidi"/>
                <w:noProof/>
                <w:color w:val="auto"/>
                <w:szCs w:val="22"/>
              </w:rPr>
              <w:tab/>
            </w:r>
            <w:r w:rsidR="003E0822" w:rsidRPr="0021314F">
              <w:rPr>
                <w:rStyle w:val="Hyperlink"/>
                <w:noProof/>
              </w:rPr>
              <w:t>Geo NPOR</w:t>
            </w:r>
            <w:r w:rsidR="003E0822">
              <w:rPr>
                <w:noProof/>
                <w:webHidden/>
              </w:rPr>
              <w:tab/>
            </w:r>
            <w:r w:rsidR="003E0822">
              <w:rPr>
                <w:noProof/>
                <w:webHidden/>
              </w:rPr>
              <w:fldChar w:fldCharType="begin"/>
            </w:r>
            <w:r w:rsidR="003E0822">
              <w:rPr>
                <w:noProof/>
                <w:webHidden/>
              </w:rPr>
              <w:instrText xml:space="preserve"> PAGEREF _Toc12546212 \h </w:instrText>
            </w:r>
            <w:r w:rsidR="003E0822">
              <w:rPr>
                <w:noProof/>
                <w:webHidden/>
              </w:rPr>
            </w:r>
            <w:r w:rsidR="003E0822">
              <w:rPr>
                <w:noProof/>
                <w:webHidden/>
              </w:rPr>
              <w:fldChar w:fldCharType="separate"/>
            </w:r>
            <w:r w:rsidR="003E0822">
              <w:rPr>
                <w:noProof/>
                <w:webHidden/>
              </w:rPr>
              <w:t>9</w:t>
            </w:r>
            <w:r w:rsidR="003E0822">
              <w:rPr>
                <w:noProof/>
                <w:webHidden/>
              </w:rPr>
              <w:fldChar w:fldCharType="end"/>
            </w:r>
          </w:hyperlink>
        </w:p>
        <w:p w14:paraId="3E9CF767" w14:textId="086A9F5E" w:rsidR="003E0822" w:rsidRDefault="00C4355E">
          <w:pPr>
            <w:pStyle w:val="TOC2"/>
            <w:rPr>
              <w:rFonts w:asciiTheme="minorHAnsi" w:eastAsiaTheme="minorEastAsia" w:hAnsiTheme="minorHAnsi" w:cstheme="minorBidi"/>
              <w:noProof/>
              <w:color w:val="auto"/>
              <w:szCs w:val="22"/>
            </w:rPr>
          </w:pPr>
          <w:hyperlink w:anchor="_Toc12546213" w:history="1">
            <w:r w:rsidR="003E0822" w:rsidRPr="0021314F">
              <w:rPr>
                <w:rStyle w:val="Hyperlink"/>
                <w:noProof/>
              </w:rPr>
              <w:t>14.3</w:t>
            </w:r>
            <w:r w:rsidR="003E0822">
              <w:rPr>
                <w:rFonts w:asciiTheme="minorHAnsi" w:eastAsiaTheme="minorEastAsia" w:hAnsiTheme="minorHAnsi" w:cstheme="minorBidi"/>
                <w:noProof/>
                <w:color w:val="auto"/>
                <w:szCs w:val="22"/>
              </w:rPr>
              <w:tab/>
            </w:r>
            <w:r w:rsidR="003E0822" w:rsidRPr="0021314F">
              <w:rPr>
                <w:rStyle w:val="Hyperlink"/>
                <w:noProof/>
              </w:rPr>
              <w:t>Non-Geo NPOR</w:t>
            </w:r>
            <w:r w:rsidR="003E0822">
              <w:rPr>
                <w:noProof/>
                <w:webHidden/>
              </w:rPr>
              <w:tab/>
            </w:r>
            <w:r w:rsidR="003E0822">
              <w:rPr>
                <w:noProof/>
                <w:webHidden/>
              </w:rPr>
              <w:fldChar w:fldCharType="begin"/>
            </w:r>
            <w:r w:rsidR="003E0822">
              <w:rPr>
                <w:noProof/>
                <w:webHidden/>
              </w:rPr>
              <w:instrText xml:space="preserve"> PAGEREF _Toc12546213 \h </w:instrText>
            </w:r>
            <w:r w:rsidR="003E0822">
              <w:rPr>
                <w:noProof/>
                <w:webHidden/>
              </w:rPr>
            </w:r>
            <w:r w:rsidR="003E0822">
              <w:rPr>
                <w:noProof/>
                <w:webHidden/>
              </w:rPr>
              <w:fldChar w:fldCharType="separate"/>
            </w:r>
            <w:r w:rsidR="003E0822">
              <w:rPr>
                <w:noProof/>
                <w:webHidden/>
              </w:rPr>
              <w:t>10</w:t>
            </w:r>
            <w:r w:rsidR="003E0822">
              <w:rPr>
                <w:noProof/>
                <w:webHidden/>
              </w:rPr>
              <w:fldChar w:fldCharType="end"/>
            </w:r>
          </w:hyperlink>
        </w:p>
        <w:p w14:paraId="26CBFEDD" w14:textId="1339E810" w:rsidR="003E0822" w:rsidRDefault="00C4355E">
          <w:pPr>
            <w:pStyle w:val="TOC2"/>
            <w:rPr>
              <w:rFonts w:asciiTheme="minorHAnsi" w:eastAsiaTheme="minorEastAsia" w:hAnsiTheme="minorHAnsi" w:cstheme="minorBidi"/>
              <w:noProof/>
              <w:color w:val="auto"/>
              <w:szCs w:val="22"/>
            </w:rPr>
          </w:pPr>
          <w:hyperlink w:anchor="_Toc12546214" w:history="1">
            <w:r w:rsidR="003E0822" w:rsidRPr="0021314F">
              <w:rPr>
                <w:rStyle w:val="Hyperlink"/>
                <w:noProof/>
              </w:rPr>
              <w:t>14.4</w:t>
            </w:r>
            <w:r w:rsidR="003E0822">
              <w:rPr>
                <w:rFonts w:asciiTheme="minorHAnsi" w:eastAsiaTheme="minorEastAsia" w:hAnsiTheme="minorHAnsi" w:cstheme="minorBidi"/>
                <w:noProof/>
                <w:color w:val="auto"/>
                <w:szCs w:val="22"/>
              </w:rPr>
              <w:tab/>
            </w:r>
            <w:r w:rsidR="003E0822" w:rsidRPr="0021314F">
              <w:rPr>
                <w:rStyle w:val="Hyperlink"/>
                <w:noProof/>
              </w:rPr>
              <w:t>ESDB/999 records</w:t>
            </w:r>
            <w:r w:rsidR="003E0822">
              <w:rPr>
                <w:noProof/>
                <w:webHidden/>
              </w:rPr>
              <w:tab/>
            </w:r>
            <w:r w:rsidR="003E0822">
              <w:rPr>
                <w:noProof/>
                <w:webHidden/>
              </w:rPr>
              <w:fldChar w:fldCharType="begin"/>
            </w:r>
            <w:r w:rsidR="003E0822">
              <w:rPr>
                <w:noProof/>
                <w:webHidden/>
              </w:rPr>
              <w:instrText xml:space="preserve"> PAGEREF _Toc12546214 \h </w:instrText>
            </w:r>
            <w:r w:rsidR="003E0822">
              <w:rPr>
                <w:noProof/>
                <w:webHidden/>
              </w:rPr>
            </w:r>
            <w:r w:rsidR="003E0822">
              <w:rPr>
                <w:noProof/>
                <w:webHidden/>
              </w:rPr>
              <w:fldChar w:fldCharType="separate"/>
            </w:r>
            <w:r w:rsidR="003E0822">
              <w:rPr>
                <w:noProof/>
                <w:webHidden/>
              </w:rPr>
              <w:t>10</w:t>
            </w:r>
            <w:r w:rsidR="003E0822">
              <w:rPr>
                <w:noProof/>
                <w:webHidden/>
              </w:rPr>
              <w:fldChar w:fldCharType="end"/>
            </w:r>
          </w:hyperlink>
        </w:p>
        <w:p w14:paraId="7AFD32F5" w14:textId="4AF6859B" w:rsidR="003E0822" w:rsidRDefault="00C4355E">
          <w:pPr>
            <w:pStyle w:val="TOC2"/>
            <w:rPr>
              <w:rFonts w:asciiTheme="minorHAnsi" w:eastAsiaTheme="minorEastAsia" w:hAnsiTheme="minorHAnsi" w:cstheme="minorBidi"/>
              <w:noProof/>
              <w:color w:val="auto"/>
              <w:szCs w:val="22"/>
            </w:rPr>
          </w:pPr>
          <w:hyperlink w:anchor="_Toc12546215" w:history="1">
            <w:r w:rsidR="003E0822" w:rsidRPr="0021314F">
              <w:rPr>
                <w:rStyle w:val="Hyperlink"/>
                <w:noProof/>
              </w:rPr>
              <w:t>14.5</w:t>
            </w:r>
            <w:r w:rsidR="003E0822">
              <w:rPr>
                <w:rFonts w:asciiTheme="minorHAnsi" w:eastAsiaTheme="minorEastAsia" w:hAnsiTheme="minorHAnsi" w:cstheme="minorBidi"/>
                <w:noProof/>
                <w:color w:val="auto"/>
                <w:szCs w:val="22"/>
              </w:rPr>
              <w:tab/>
            </w:r>
            <w:r w:rsidR="003E0822" w:rsidRPr="0021314F">
              <w:rPr>
                <w:rStyle w:val="Hyperlink"/>
                <w:noProof/>
              </w:rPr>
              <w:t>Losing Wholesaler notifies supply chain</w:t>
            </w:r>
            <w:r w:rsidR="003E0822">
              <w:rPr>
                <w:noProof/>
                <w:webHidden/>
              </w:rPr>
              <w:tab/>
            </w:r>
            <w:r w:rsidR="003E0822">
              <w:rPr>
                <w:noProof/>
                <w:webHidden/>
              </w:rPr>
              <w:fldChar w:fldCharType="begin"/>
            </w:r>
            <w:r w:rsidR="003E0822">
              <w:rPr>
                <w:noProof/>
                <w:webHidden/>
              </w:rPr>
              <w:instrText xml:space="preserve"> PAGEREF _Toc12546215 \h </w:instrText>
            </w:r>
            <w:r w:rsidR="003E0822">
              <w:rPr>
                <w:noProof/>
                <w:webHidden/>
              </w:rPr>
            </w:r>
            <w:r w:rsidR="003E0822">
              <w:rPr>
                <w:noProof/>
                <w:webHidden/>
              </w:rPr>
              <w:fldChar w:fldCharType="separate"/>
            </w:r>
            <w:r w:rsidR="003E0822">
              <w:rPr>
                <w:noProof/>
                <w:webHidden/>
              </w:rPr>
              <w:t>10</w:t>
            </w:r>
            <w:r w:rsidR="003E0822">
              <w:rPr>
                <w:noProof/>
                <w:webHidden/>
              </w:rPr>
              <w:fldChar w:fldCharType="end"/>
            </w:r>
          </w:hyperlink>
        </w:p>
        <w:p w14:paraId="5E98D691" w14:textId="2DABD4BF" w:rsidR="003E0822" w:rsidRDefault="00C4355E">
          <w:pPr>
            <w:pStyle w:val="TOC2"/>
            <w:rPr>
              <w:rFonts w:asciiTheme="minorHAnsi" w:eastAsiaTheme="minorEastAsia" w:hAnsiTheme="minorHAnsi" w:cstheme="minorBidi"/>
              <w:noProof/>
              <w:color w:val="auto"/>
              <w:szCs w:val="22"/>
            </w:rPr>
          </w:pPr>
          <w:hyperlink w:anchor="_Toc12546216" w:history="1">
            <w:r w:rsidR="003E0822" w:rsidRPr="0021314F">
              <w:rPr>
                <w:rStyle w:val="Hyperlink"/>
                <w:noProof/>
              </w:rPr>
              <w:t>14.6</w:t>
            </w:r>
            <w:r w:rsidR="003E0822">
              <w:rPr>
                <w:rFonts w:asciiTheme="minorHAnsi" w:eastAsiaTheme="minorEastAsia" w:hAnsiTheme="minorHAnsi" w:cstheme="minorBidi"/>
                <w:noProof/>
                <w:color w:val="auto"/>
                <w:szCs w:val="22"/>
              </w:rPr>
              <w:tab/>
            </w:r>
            <w:r w:rsidR="003E0822" w:rsidRPr="0021314F">
              <w:rPr>
                <w:rStyle w:val="Hyperlink"/>
                <w:noProof/>
              </w:rPr>
              <w:t>POR Closure</w:t>
            </w:r>
            <w:r w:rsidR="003E0822">
              <w:rPr>
                <w:noProof/>
                <w:webHidden/>
              </w:rPr>
              <w:tab/>
            </w:r>
            <w:r w:rsidR="003E0822">
              <w:rPr>
                <w:noProof/>
                <w:webHidden/>
              </w:rPr>
              <w:fldChar w:fldCharType="begin"/>
            </w:r>
            <w:r w:rsidR="003E0822">
              <w:rPr>
                <w:noProof/>
                <w:webHidden/>
              </w:rPr>
              <w:instrText xml:space="preserve"> PAGEREF _Toc12546216 \h </w:instrText>
            </w:r>
            <w:r w:rsidR="003E0822">
              <w:rPr>
                <w:noProof/>
                <w:webHidden/>
              </w:rPr>
            </w:r>
            <w:r w:rsidR="003E0822">
              <w:rPr>
                <w:noProof/>
                <w:webHidden/>
              </w:rPr>
              <w:fldChar w:fldCharType="separate"/>
            </w:r>
            <w:r w:rsidR="003E0822">
              <w:rPr>
                <w:noProof/>
                <w:webHidden/>
              </w:rPr>
              <w:t>11</w:t>
            </w:r>
            <w:r w:rsidR="003E0822">
              <w:rPr>
                <w:noProof/>
                <w:webHidden/>
              </w:rPr>
              <w:fldChar w:fldCharType="end"/>
            </w:r>
          </w:hyperlink>
        </w:p>
        <w:p w14:paraId="286C525E" w14:textId="3FA795D9" w:rsidR="003E0822" w:rsidRDefault="00C4355E">
          <w:pPr>
            <w:pStyle w:val="TOC1"/>
            <w:rPr>
              <w:rFonts w:asciiTheme="minorHAnsi" w:eastAsiaTheme="minorEastAsia" w:hAnsiTheme="minorHAnsi" w:cstheme="minorBidi"/>
              <w:noProof/>
              <w:color w:val="auto"/>
              <w:szCs w:val="22"/>
            </w:rPr>
          </w:pPr>
          <w:hyperlink w:anchor="_Toc12546217" w:history="1">
            <w:r w:rsidR="003E0822" w:rsidRPr="0021314F">
              <w:rPr>
                <w:rStyle w:val="Hyperlink"/>
                <w:noProof/>
              </w:rPr>
              <w:t>15.0</w:t>
            </w:r>
            <w:r w:rsidR="003E0822">
              <w:rPr>
                <w:rFonts w:asciiTheme="minorHAnsi" w:eastAsiaTheme="minorEastAsia" w:hAnsiTheme="minorHAnsi" w:cstheme="minorBidi"/>
                <w:noProof/>
                <w:color w:val="auto"/>
                <w:szCs w:val="22"/>
              </w:rPr>
              <w:tab/>
            </w:r>
            <w:r w:rsidR="003E0822" w:rsidRPr="0021314F">
              <w:rPr>
                <w:rStyle w:val="Hyperlink"/>
                <w:noProof/>
              </w:rPr>
              <w:t>POR Activation Contacts Register</w:t>
            </w:r>
            <w:r w:rsidR="003E0822">
              <w:rPr>
                <w:noProof/>
                <w:webHidden/>
              </w:rPr>
              <w:tab/>
            </w:r>
            <w:r w:rsidR="003E0822">
              <w:rPr>
                <w:noProof/>
                <w:webHidden/>
              </w:rPr>
              <w:fldChar w:fldCharType="begin"/>
            </w:r>
            <w:r w:rsidR="003E0822">
              <w:rPr>
                <w:noProof/>
                <w:webHidden/>
              </w:rPr>
              <w:instrText xml:space="preserve"> PAGEREF _Toc12546217 \h </w:instrText>
            </w:r>
            <w:r w:rsidR="003E0822">
              <w:rPr>
                <w:noProof/>
                <w:webHidden/>
              </w:rPr>
            </w:r>
            <w:r w:rsidR="003E0822">
              <w:rPr>
                <w:noProof/>
                <w:webHidden/>
              </w:rPr>
              <w:fldChar w:fldCharType="separate"/>
            </w:r>
            <w:r w:rsidR="003E0822">
              <w:rPr>
                <w:noProof/>
                <w:webHidden/>
              </w:rPr>
              <w:t>11</w:t>
            </w:r>
            <w:r w:rsidR="003E0822">
              <w:rPr>
                <w:noProof/>
                <w:webHidden/>
              </w:rPr>
              <w:fldChar w:fldCharType="end"/>
            </w:r>
          </w:hyperlink>
        </w:p>
        <w:p w14:paraId="5EA0A3E2" w14:textId="454A2B8D" w:rsidR="003E0822" w:rsidRDefault="00C4355E">
          <w:pPr>
            <w:pStyle w:val="TOC1"/>
            <w:rPr>
              <w:rFonts w:asciiTheme="minorHAnsi" w:eastAsiaTheme="minorEastAsia" w:hAnsiTheme="minorHAnsi" w:cstheme="minorBidi"/>
              <w:noProof/>
              <w:color w:val="auto"/>
              <w:szCs w:val="22"/>
            </w:rPr>
          </w:pPr>
          <w:hyperlink w:anchor="_Toc12546218" w:history="1">
            <w:r w:rsidR="003E0822" w:rsidRPr="0021314F">
              <w:rPr>
                <w:rStyle w:val="Hyperlink"/>
                <w:noProof/>
              </w:rPr>
              <w:t>16.0</w:t>
            </w:r>
            <w:r w:rsidR="003E0822">
              <w:rPr>
                <w:rFonts w:asciiTheme="minorHAnsi" w:eastAsiaTheme="minorEastAsia" w:hAnsiTheme="minorHAnsi" w:cstheme="minorBidi"/>
                <w:noProof/>
                <w:color w:val="auto"/>
                <w:szCs w:val="22"/>
              </w:rPr>
              <w:tab/>
            </w:r>
            <w:r w:rsidR="003E0822" w:rsidRPr="0021314F">
              <w:rPr>
                <w:rStyle w:val="Hyperlink"/>
                <w:noProof/>
              </w:rPr>
              <w:t>Related process enhancements (Work in progress)</w:t>
            </w:r>
            <w:r w:rsidR="003E0822">
              <w:rPr>
                <w:noProof/>
                <w:webHidden/>
              </w:rPr>
              <w:tab/>
            </w:r>
            <w:r w:rsidR="003E0822">
              <w:rPr>
                <w:noProof/>
                <w:webHidden/>
              </w:rPr>
              <w:fldChar w:fldCharType="begin"/>
            </w:r>
            <w:r w:rsidR="003E0822">
              <w:rPr>
                <w:noProof/>
                <w:webHidden/>
              </w:rPr>
              <w:instrText xml:space="preserve"> PAGEREF _Toc12546218 \h </w:instrText>
            </w:r>
            <w:r w:rsidR="003E0822">
              <w:rPr>
                <w:noProof/>
                <w:webHidden/>
              </w:rPr>
            </w:r>
            <w:r w:rsidR="003E0822">
              <w:rPr>
                <w:noProof/>
                <w:webHidden/>
              </w:rPr>
              <w:fldChar w:fldCharType="separate"/>
            </w:r>
            <w:r w:rsidR="003E0822">
              <w:rPr>
                <w:noProof/>
                <w:webHidden/>
              </w:rPr>
              <w:t>11</w:t>
            </w:r>
            <w:r w:rsidR="003E0822">
              <w:rPr>
                <w:noProof/>
                <w:webHidden/>
              </w:rPr>
              <w:fldChar w:fldCharType="end"/>
            </w:r>
          </w:hyperlink>
        </w:p>
        <w:p w14:paraId="53BBF6BB" w14:textId="58DA20CC" w:rsidR="003E0822" w:rsidRDefault="00C4355E">
          <w:pPr>
            <w:pStyle w:val="TOC2"/>
            <w:rPr>
              <w:rFonts w:asciiTheme="minorHAnsi" w:eastAsiaTheme="minorEastAsia" w:hAnsiTheme="minorHAnsi" w:cstheme="minorBidi"/>
              <w:noProof/>
              <w:color w:val="auto"/>
              <w:szCs w:val="22"/>
            </w:rPr>
          </w:pPr>
          <w:hyperlink w:anchor="_Toc12546219" w:history="1">
            <w:r w:rsidR="003E0822" w:rsidRPr="0021314F">
              <w:rPr>
                <w:rStyle w:val="Hyperlink"/>
                <w:noProof/>
              </w:rPr>
              <w:t>16.1</w:t>
            </w:r>
            <w:r w:rsidR="003E0822">
              <w:rPr>
                <w:rFonts w:asciiTheme="minorHAnsi" w:eastAsiaTheme="minorEastAsia" w:hAnsiTheme="minorHAnsi" w:cstheme="minorBidi"/>
                <w:noProof/>
                <w:color w:val="auto"/>
                <w:szCs w:val="22"/>
              </w:rPr>
              <w:tab/>
            </w:r>
            <w:r w:rsidR="003E0822" w:rsidRPr="0021314F">
              <w:rPr>
                <w:rStyle w:val="Hyperlink"/>
                <w:noProof/>
              </w:rPr>
              <w:t>Enhanced Cancellation process</w:t>
            </w:r>
            <w:r w:rsidR="003E0822">
              <w:rPr>
                <w:noProof/>
                <w:webHidden/>
              </w:rPr>
              <w:tab/>
            </w:r>
            <w:r w:rsidR="003E0822">
              <w:rPr>
                <w:noProof/>
                <w:webHidden/>
              </w:rPr>
              <w:fldChar w:fldCharType="begin"/>
            </w:r>
            <w:r w:rsidR="003E0822">
              <w:rPr>
                <w:noProof/>
                <w:webHidden/>
              </w:rPr>
              <w:instrText xml:space="preserve"> PAGEREF _Toc12546219 \h </w:instrText>
            </w:r>
            <w:r w:rsidR="003E0822">
              <w:rPr>
                <w:noProof/>
                <w:webHidden/>
              </w:rPr>
            </w:r>
            <w:r w:rsidR="003E0822">
              <w:rPr>
                <w:noProof/>
                <w:webHidden/>
              </w:rPr>
              <w:fldChar w:fldCharType="separate"/>
            </w:r>
            <w:r w:rsidR="003E0822">
              <w:rPr>
                <w:noProof/>
                <w:webHidden/>
              </w:rPr>
              <w:t>11</w:t>
            </w:r>
            <w:r w:rsidR="003E0822">
              <w:rPr>
                <w:noProof/>
                <w:webHidden/>
              </w:rPr>
              <w:fldChar w:fldCharType="end"/>
            </w:r>
          </w:hyperlink>
        </w:p>
        <w:p w14:paraId="6CF557C5" w14:textId="0AB4B1ED" w:rsidR="003E0822" w:rsidRDefault="00C4355E">
          <w:pPr>
            <w:pStyle w:val="TOC2"/>
            <w:rPr>
              <w:rFonts w:asciiTheme="minorHAnsi" w:eastAsiaTheme="minorEastAsia" w:hAnsiTheme="minorHAnsi" w:cstheme="minorBidi"/>
              <w:noProof/>
              <w:color w:val="auto"/>
              <w:szCs w:val="22"/>
            </w:rPr>
          </w:pPr>
          <w:hyperlink w:anchor="_Toc12546220" w:history="1">
            <w:r w:rsidR="003E0822" w:rsidRPr="0021314F">
              <w:rPr>
                <w:rStyle w:val="Hyperlink"/>
                <w:noProof/>
              </w:rPr>
              <w:t>16.2</w:t>
            </w:r>
            <w:r w:rsidR="003E0822">
              <w:rPr>
                <w:rFonts w:asciiTheme="minorHAnsi" w:eastAsiaTheme="minorEastAsia" w:hAnsiTheme="minorHAnsi" w:cstheme="minorBidi"/>
                <w:noProof/>
                <w:color w:val="auto"/>
                <w:szCs w:val="22"/>
              </w:rPr>
              <w:tab/>
            </w:r>
            <w:r w:rsidR="003E0822" w:rsidRPr="0021314F">
              <w:rPr>
                <w:rStyle w:val="Hyperlink"/>
                <w:noProof/>
              </w:rPr>
              <w:t>Enhanced CLoA process (i.e. Template &amp; associated handling process)</w:t>
            </w:r>
            <w:r w:rsidR="003E0822">
              <w:rPr>
                <w:noProof/>
                <w:webHidden/>
              </w:rPr>
              <w:tab/>
            </w:r>
            <w:r w:rsidR="003E0822">
              <w:rPr>
                <w:noProof/>
                <w:webHidden/>
              </w:rPr>
              <w:fldChar w:fldCharType="begin"/>
            </w:r>
            <w:r w:rsidR="003E0822">
              <w:rPr>
                <w:noProof/>
                <w:webHidden/>
              </w:rPr>
              <w:instrText xml:space="preserve"> PAGEREF _Toc12546220 \h </w:instrText>
            </w:r>
            <w:r w:rsidR="003E0822">
              <w:rPr>
                <w:noProof/>
                <w:webHidden/>
              </w:rPr>
            </w:r>
            <w:r w:rsidR="003E0822">
              <w:rPr>
                <w:noProof/>
                <w:webHidden/>
              </w:rPr>
              <w:fldChar w:fldCharType="separate"/>
            </w:r>
            <w:r w:rsidR="003E0822">
              <w:rPr>
                <w:noProof/>
                <w:webHidden/>
              </w:rPr>
              <w:t>11</w:t>
            </w:r>
            <w:r w:rsidR="003E0822">
              <w:rPr>
                <w:noProof/>
                <w:webHidden/>
              </w:rPr>
              <w:fldChar w:fldCharType="end"/>
            </w:r>
          </w:hyperlink>
        </w:p>
        <w:p w14:paraId="1B3519BA" w14:textId="5A0A147A" w:rsidR="003E0822" w:rsidRDefault="00C4355E">
          <w:pPr>
            <w:pStyle w:val="TOC1"/>
            <w:rPr>
              <w:rFonts w:asciiTheme="minorHAnsi" w:eastAsiaTheme="minorEastAsia" w:hAnsiTheme="minorHAnsi" w:cstheme="minorBidi"/>
              <w:noProof/>
              <w:color w:val="auto"/>
              <w:szCs w:val="22"/>
            </w:rPr>
          </w:pPr>
          <w:hyperlink w:anchor="_Toc12546221" w:history="1">
            <w:r w:rsidR="003E0822" w:rsidRPr="0021314F">
              <w:rPr>
                <w:rStyle w:val="Hyperlink"/>
                <w:rFonts w:cs="Arial"/>
                <w:noProof/>
              </w:rPr>
              <w:t>17.0</w:t>
            </w:r>
            <w:r w:rsidR="003E0822">
              <w:rPr>
                <w:rFonts w:asciiTheme="minorHAnsi" w:eastAsiaTheme="minorEastAsia" w:hAnsiTheme="minorHAnsi" w:cstheme="minorBidi"/>
                <w:noProof/>
                <w:color w:val="auto"/>
                <w:szCs w:val="22"/>
              </w:rPr>
              <w:tab/>
            </w:r>
            <w:r w:rsidR="003E0822" w:rsidRPr="0021314F">
              <w:rPr>
                <w:rStyle w:val="Hyperlink"/>
                <w:rFonts w:cs="Arial"/>
                <w:noProof/>
              </w:rPr>
              <w:t>Appendices</w:t>
            </w:r>
            <w:r w:rsidR="003E0822">
              <w:rPr>
                <w:noProof/>
                <w:webHidden/>
              </w:rPr>
              <w:tab/>
            </w:r>
            <w:r w:rsidR="003E0822">
              <w:rPr>
                <w:noProof/>
                <w:webHidden/>
              </w:rPr>
              <w:fldChar w:fldCharType="begin"/>
            </w:r>
            <w:r w:rsidR="003E0822">
              <w:rPr>
                <w:noProof/>
                <w:webHidden/>
              </w:rPr>
              <w:instrText xml:space="preserve"> PAGEREF _Toc12546221 \h </w:instrText>
            </w:r>
            <w:r w:rsidR="003E0822">
              <w:rPr>
                <w:noProof/>
                <w:webHidden/>
              </w:rPr>
            </w:r>
            <w:r w:rsidR="003E0822">
              <w:rPr>
                <w:noProof/>
                <w:webHidden/>
              </w:rPr>
              <w:fldChar w:fldCharType="separate"/>
            </w:r>
            <w:r w:rsidR="003E0822">
              <w:rPr>
                <w:noProof/>
                <w:webHidden/>
              </w:rPr>
              <w:t>11</w:t>
            </w:r>
            <w:r w:rsidR="003E0822">
              <w:rPr>
                <w:noProof/>
                <w:webHidden/>
              </w:rPr>
              <w:fldChar w:fldCharType="end"/>
            </w:r>
          </w:hyperlink>
        </w:p>
        <w:p w14:paraId="5F28C378" w14:textId="3CC2CCB7" w:rsidR="003E0822" w:rsidRDefault="00C4355E">
          <w:pPr>
            <w:pStyle w:val="TOC2"/>
            <w:rPr>
              <w:rFonts w:asciiTheme="minorHAnsi" w:eastAsiaTheme="minorEastAsia" w:hAnsiTheme="minorHAnsi" w:cstheme="minorBidi"/>
              <w:noProof/>
              <w:color w:val="auto"/>
              <w:szCs w:val="22"/>
            </w:rPr>
          </w:pPr>
          <w:hyperlink w:anchor="_Toc12546222" w:history="1">
            <w:r w:rsidR="003E0822" w:rsidRPr="0021314F">
              <w:rPr>
                <w:rStyle w:val="Hyperlink"/>
                <w:noProof/>
              </w:rPr>
              <w:t>17.1</w:t>
            </w:r>
            <w:r w:rsidR="003E0822">
              <w:rPr>
                <w:rFonts w:asciiTheme="minorHAnsi" w:eastAsiaTheme="minorEastAsia" w:hAnsiTheme="minorHAnsi" w:cstheme="minorBidi"/>
                <w:noProof/>
                <w:color w:val="auto"/>
                <w:szCs w:val="22"/>
              </w:rPr>
              <w:tab/>
            </w:r>
            <w:r w:rsidR="003E0822" w:rsidRPr="0021314F">
              <w:rPr>
                <w:rStyle w:val="Hyperlink"/>
                <w:noProof/>
              </w:rPr>
              <w:t>Appendix R1 – POR Alert - Email template</w:t>
            </w:r>
            <w:r w:rsidR="003E0822">
              <w:rPr>
                <w:noProof/>
                <w:webHidden/>
              </w:rPr>
              <w:tab/>
            </w:r>
            <w:r w:rsidR="003E0822">
              <w:rPr>
                <w:noProof/>
                <w:webHidden/>
              </w:rPr>
              <w:fldChar w:fldCharType="begin"/>
            </w:r>
            <w:r w:rsidR="003E0822">
              <w:rPr>
                <w:noProof/>
                <w:webHidden/>
              </w:rPr>
              <w:instrText xml:space="preserve"> PAGEREF _Toc12546222 \h </w:instrText>
            </w:r>
            <w:r w:rsidR="003E0822">
              <w:rPr>
                <w:noProof/>
                <w:webHidden/>
              </w:rPr>
            </w:r>
            <w:r w:rsidR="003E0822">
              <w:rPr>
                <w:noProof/>
                <w:webHidden/>
              </w:rPr>
              <w:fldChar w:fldCharType="separate"/>
            </w:r>
            <w:r w:rsidR="003E0822">
              <w:rPr>
                <w:noProof/>
                <w:webHidden/>
              </w:rPr>
              <w:t>11</w:t>
            </w:r>
            <w:r w:rsidR="003E0822">
              <w:rPr>
                <w:noProof/>
                <w:webHidden/>
              </w:rPr>
              <w:fldChar w:fldCharType="end"/>
            </w:r>
          </w:hyperlink>
        </w:p>
        <w:p w14:paraId="39DFB6B3" w14:textId="381A2BB2" w:rsidR="003E0822" w:rsidRDefault="00C4355E">
          <w:pPr>
            <w:pStyle w:val="TOC2"/>
            <w:rPr>
              <w:rFonts w:asciiTheme="minorHAnsi" w:eastAsiaTheme="minorEastAsia" w:hAnsiTheme="minorHAnsi" w:cstheme="minorBidi"/>
              <w:noProof/>
              <w:color w:val="auto"/>
              <w:szCs w:val="22"/>
            </w:rPr>
          </w:pPr>
          <w:hyperlink w:anchor="_Toc12546223" w:history="1">
            <w:r w:rsidR="003E0822" w:rsidRPr="0021314F">
              <w:rPr>
                <w:rStyle w:val="Hyperlink"/>
                <w:noProof/>
              </w:rPr>
              <w:t>17.2</w:t>
            </w:r>
            <w:r w:rsidR="003E0822">
              <w:rPr>
                <w:rFonts w:asciiTheme="minorHAnsi" w:eastAsiaTheme="minorEastAsia" w:hAnsiTheme="minorHAnsi" w:cstheme="minorBidi"/>
                <w:noProof/>
                <w:color w:val="auto"/>
                <w:szCs w:val="22"/>
              </w:rPr>
              <w:tab/>
            </w:r>
            <w:r w:rsidR="003E0822" w:rsidRPr="0021314F">
              <w:rPr>
                <w:rStyle w:val="Hyperlink"/>
                <w:noProof/>
              </w:rPr>
              <w:t>Appendix R2 – POR Details Template</w:t>
            </w:r>
            <w:r w:rsidR="003E0822">
              <w:rPr>
                <w:noProof/>
                <w:webHidden/>
              </w:rPr>
              <w:tab/>
            </w:r>
            <w:r w:rsidR="003E0822">
              <w:rPr>
                <w:noProof/>
                <w:webHidden/>
              </w:rPr>
              <w:fldChar w:fldCharType="begin"/>
            </w:r>
            <w:r w:rsidR="003E0822">
              <w:rPr>
                <w:noProof/>
                <w:webHidden/>
              </w:rPr>
              <w:instrText xml:space="preserve"> PAGEREF _Toc12546223 \h </w:instrText>
            </w:r>
            <w:r w:rsidR="003E0822">
              <w:rPr>
                <w:noProof/>
                <w:webHidden/>
              </w:rPr>
            </w:r>
            <w:r w:rsidR="003E0822">
              <w:rPr>
                <w:noProof/>
                <w:webHidden/>
              </w:rPr>
              <w:fldChar w:fldCharType="separate"/>
            </w:r>
            <w:r w:rsidR="003E0822">
              <w:rPr>
                <w:noProof/>
                <w:webHidden/>
              </w:rPr>
              <w:t>11</w:t>
            </w:r>
            <w:r w:rsidR="003E0822">
              <w:rPr>
                <w:noProof/>
                <w:webHidden/>
              </w:rPr>
              <w:fldChar w:fldCharType="end"/>
            </w:r>
          </w:hyperlink>
        </w:p>
        <w:p w14:paraId="5670BE47" w14:textId="76BC6258" w:rsidR="003E0822" w:rsidRDefault="00C4355E">
          <w:pPr>
            <w:pStyle w:val="TOC2"/>
            <w:rPr>
              <w:rFonts w:asciiTheme="minorHAnsi" w:eastAsiaTheme="minorEastAsia" w:hAnsiTheme="minorHAnsi" w:cstheme="minorBidi"/>
              <w:noProof/>
              <w:color w:val="auto"/>
              <w:szCs w:val="22"/>
            </w:rPr>
          </w:pPr>
          <w:hyperlink w:anchor="_Toc12546224" w:history="1">
            <w:r w:rsidR="003E0822" w:rsidRPr="0021314F">
              <w:rPr>
                <w:rStyle w:val="Hyperlink"/>
                <w:noProof/>
              </w:rPr>
              <w:t>17.3</w:t>
            </w:r>
            <w:r w:rsidR="003E0822">
              <w:rPr>
                <w:rFonts w:asciiTheme="minorHAnsi" w:eastAsiaTheme="minorEastAsia" w:hAnsiTheme="minorHAnsi" w:cstheme="minorBidi"/>
                <w:noProof/>
                <w:color w:val="auto"/>
                <w:szCs w:val="22"/>
              </w:rPr>
              <w:tab/>
            </w:r>
            <w:r w:rsidR="003E0822" w:rsidRPr="0021314F">
              <w:rPr>
                <w:rStyle w:val="Hyperlink"/>
                <w:noProof/>
              </w:rPr>
              <w:t>Appendix R3 – POR Approved – EAP Email Template</w:t>
            </w:r>
            <w:r w:rsidR="003E0822">
              <w:rPr>
                <w:noProof/>
                <w:webHidden/>
              </w:rPr>
              <w:tab/>
            </w:r>
            <w:r w:rsidR="003E0822">
              <w:rPr>
                <w:noProof/>
                <w:webHidden/>
              </w:rPr>
              <w:fldChar w:fldCharType="begin"/>
            </w:r>
            <w:r w:rsidR="003E0822">
              <w:rPr>
                <w:noProof/>
                <w:webHidden/>
              </w:rPr>
              <w:instrText xml:space="preserve"> PAGEREF _Toc12546224 \h </w:instrText>
            </w:r>
            <w:r w:rsidR="003E0822">
              <w:rPr>
                <w:noProof/>
                <w:webHidden/>
              </w:rPr>
            </w:r>
            <w:r w:rsidR="003E0822">
              <w:rPr>
                <w:noProof/>
                <w:webHidden/>
              </w:rPr>
              <w:fldChar w:fldCharType="separate"/>
            </w:r>
            <w:r w:rsidR="003E0822">
              <w:rPr>
                <w:noProof/>
                <w:webHidden/>
              </w:rPr>
              <w:t>11</w:t>
            </w:r>
            <w:r w:rsidR="003E0822">
              <w:rPr>
                <w:noProof/>
                <w:webHidden/>
              </w:rPr>
              <w:fldChar w:fldCharType="end"/>
            </w:r>
          </w:hyperlink>
        </w:p>
        <w:p w14:paraId="3E408E0C" w14:textId="1DC23A62" w:rsidR="003E0822" w:rsidRDefault="00C4355E">
          <w:pPr>
            <w:pStyle w:val="TOC2"/>
            <w:rPr>
              <w:rFonts w:asciiTheme="minorHAnsi" w:eastAsiaTheme="minorEastAsia" w:hAnsiTheme="minorHAnsi" w:cstheme="minorBidi"/>
              <w:noProof/>
              <w:color w:val="auto"/>
              <w:szCs w:val="22"/>
            </w:rPr>
          </w:pPr>
          <w:hyperlink w:anchor="_Toc12546225" w:history="1">
            <w:r w:rsidR="003E0822" w:rsidRPr="0021314F">
              <w:rPr>
                <w:rStyle w:val="Hyperlink"/>
                <w:noProof/>
              </w:rPr>
              <w:t>17.4</w:t>
            </w:r>
            <w:r w:rsidR="003E0822">
              <w:rPr>
                <w:rFonts w:asciiTheme="minorHAnsi" w:eastAsiaTheme="minorEastAsia" w:hAnsiTheme="minorHAnsi" w:cstheme="minorBidi"/>
                <w:noProof/>
                <w:color w:val="auto"/>
                <w:szCs w:val="22"/>
              </w:rPr>
              <w:tab/>
            </w:r>
            <w:r w:rsidR="003E0822" w:rsidRPr="0021314F">
              <w:rPr>
                <w:rStyle w:val="Hyperlink"/>
                <w:noProof/>
              </w:rPr>
              <w:t>Appendix R4 - POR Approved – GCP Email Template</w:t>
            </w:r>
            <w:r w:rsidR="003E0822">
              <w:rPr>
                <w:noProof/>
                <w:webHidden/>
              </w:rPr>
              <w:tab/>
            </w:r>
            <w:r w:rsidR="003E0822">
              <w:rPr>
                <w:noProof/>
                <w:webHidden/>
              </w:rPr>
              <w:fldChar w:fldCharType="begin"/>
            </w:r>
            <w:r w:rsidR="003E0822">
              <w:rPr>
                <w:noProof/>
                <w:webHidden/>
              </w:rPr>
              <w:instrText xml:space="preserve"> PAGEREF _Toc12546225 \h </w:instrText>
            </w:r>
            <w:r w:rsidR="003E0822">
              <w:rPr>
                <w:noProof/>
                <w:webHidden/>
              </w:rPr>
            </w:r>
            <w:r w:rsidR="003E0822">
              <w:rPr>
                <w:noProof/>
                <w:webHidden/>
              </w:rPr>
              <w:fldChar w:fldCharType="separate"/>
            </w:r>
            <w:r w:rsidR="003E0822">
              <w:rPr>
                <w:noProof/>
                <w:webHidden/>
              </w:rPr>
              <w:t>11</w:t>
            </w:r>
            <w:r w:rsidR="003E0822">
              <w:rPr>
                <w:noProof/>
                <w:webHidden/>
              </w:rPr>
              <w:fldChar w:fldCharType="end"/>
            </w:r>
          </w:hyperlink>
        </w:p>
        <w:p w14:paraId="4D963D8C" w14:textId="23673A4C" w:rsidR="003E0822" w:rsidRDefault="00C4355E">
          <w:pPr>
            <w:pStyle w:val="TOC2"/>
            <w:rPr>
              <w:rFonts w:asciiTheme="minorHAnsi" w:eastAsiaTheme="minorEastAsia" w:hAnsiTheme="minorHAnsi" w:cstheme="minorBidi"/>
              <w:noProof/>
              <w:color w:val="auto"/>
              <w:szCs w:val="22"/>
            </w:rPr>
          </w:pPr>
          <w:hyperlink w:anchor="_Toc12546226" w:history="1">
            <w:r w:rsidR="003E0822" w:rsidRPr="0021314F">
              <w:rPr>
                <w:rStyle w:val="Hyperlink"/>
                <w:noProof/>
              </w:rPr>
              <w:t>17.5</w:t>
            </w:r>
            <w:r w:rsidR="003E0822">
              <w:rPr>
                <w:rFonts w:asciiTheme="minorHAnsi" w:eastAsiaTheme="minorEastAsia" w:hAnsiTheme="minorHAnsi" w:cstheme="minorBidi"/>
                <w:noProof/>
                <w:color w:val="auto"/>
                <w:szCs w:val="22"/>
              </w:rPr>
              <w:tab/>
            </w:r>
            <w:r w:rsidR="003E0822" w:rsidRPr="0021314F">
              <w:rPr>
                <w:rStyle w:val="Hyperlink"/>
                <w:noProof/>
              </w:rPr>
              <w:t>Appendix R5 – Process flow schematic</w:t>
            </w:r>
            <w:r w:rsidR="003E0822">
              <w:rPr>
                <w:noProof/>
                <w:webHidden/>
              </w:rPr>
              <w:tab/>
            </w:r>
            <w:r w:rsidR="003E0822">
              <w:rPr>
                <w:noProof/>
                <w:webHidden/>
              </w:rPr>
              <w:fldChar w:fldCharType="begin"/>
            </w:r>
            <w:r w:rsidR="003E0822">
              <w:rPr>
                <w:noProof/>
                <w:webHidden/>
              </w:rPr>
              <w:instrText xml:space="preserve"> PAGEREF _Toc12546226 \h </w:instrText>
            </w:r>
            <w:r w:rsidR="003E0822">
              <w:rPr>
                <w:noProof/>
                <w:webHidden/>
              </w:rPr>
            </w:r>
            <w:r w:rsidR="003E0822">
              <w:rPr>
                <w:noProof/>
                <w:webHidden/>
              </w:rPr>
              <w:fldChar w:fldCharType="separate"/>
            </w:r>
            <w:r w:rsidR="003E0822">
              <w:rPr>
                <w:noProof/>
                <w:webHidden/>
              </w:rPr>
              <w:t>11</w:t>
            </w:r>
            <w:r w:rsidR="003E0822">
              <w:rPr>
                <w:noProof/>
                <w:webHidden/>
              </w:rPr>
              <w:fldChar w:fldCharType="end"/>
            </w:r>
          </w:hyperlink>
        </w:p>
        <w:p w14:paraId="17C3FFE0" w14:textId="0B2B6870" w:rsidR="003E0822" w:rsidRDefault="00C4355E">
          <w:pPr>
            <w:pStyle w:val="TOC2"/>
            <w:rPr>
              <w:rFonts w:asciiTheme="minorHAnsi" w:eastAsiaTheme="minorEastAsia" w:hAnsiTheme="minorHAnsi" w:cstheme="minorBidi"/>
              <w:noProof/>
              <w:color w:val="auto"/>
              <w:szCs w:val="22"/>
            </w:rPr>
          </w:pPr>
          <w:hyperlink w:anchor="_Toc12546227" w:history="1">
            <w:r w:rsidR="003E0822" w:rsidRPr="0021314F">
              <w:rPr>
                <w:rStyle w:val="Hyperlink"/>
                <w:noProof/>
              </w:rPr>
              <w:t>17.6</w:t>
            </w:r>
            <w:r w:rsidR="003E0822">
              <w:rPr>
                <w:rFonts w:asciiTheme="minorHAnsi" w:eastAsiaTheme="minorEastAsia" w:hAnsiTheme="minorHAnsi" w:cstheme="minorBidi"/>
                <w:noProof/>
                <w:color w:val="auto"/>
                <w:szCs w:val="22"/>
              </w:rPr>
              <w:tab/>
            </w:r>
            <w:r w:rsidR="003E0822" w:rsidRPr="0021314F">
              <w:rPr>
                <w:rStyle w:val="Hyperlink"/>
                <w:noProof/>
              </w:rPr>
              <w:t>Appendix R6 – Ofcom letter to Industry</w:t>
            </w:r>
            <w:r w:rsidR="003E0822">
              <w:rPr>
                <w:noProof/>
                <w:webHidden/>
              </w:rPr>
              <w:tab/>
            </w:r>
            <w:r w:rsidR="003E0822">
              <w:rPr>
                <w:noProof/>
                <w:webHidden/>
              </w:rPr>
              <w:fldChar w:fldCharType="begin"/>
            </w:r>
            <w:r w:rsidR="003E0822">
              <w:rPr>
                <w:noProof/>
                <w:webHidden/>
              </w:rPr>
              <w:instrText xml:space="preserve"> PAGEREF _Toc12546227 \h </w:instrText>
            </w:r>
            <w:r w:rsidR="003E0822">
              <w:rPr>
                <w:noProof/>
                <w:webHidden/>
              </w:rPr>
            </w:r>
            <w:r w:rsidR="003E0822">
              <w:rPr>
                <w:noProof/>
                <w:webHidden/>
              </w:rPr>
              <w:fldChar w:fldCharType="separate"/>
            </w:r>
            <w:r w:rsidR="003E0822">
              <w:rPr>
                <w:noProof/>
                <w:webHidden/>
              </w:rPr>
              <w:t>11</w:t>
            </w:r>
            <w:r w:rsidR="003E0822">
              <w:rPr>
                <w:noProof/>
                <w:webHidden/>
              </w:rPr>
              <w:fldChar w:fldCharType="end"/>
            </w:r>
          </w:hyperlink>
        </w:p>
        <w:p w14:paraId="553BE9F3" w14:textId="5BF5B2D9" w:rsidR="003E0822" w:rsidRDefault="00C4355E">
          <w:pPr>
            <w:pStyle w:val="TOC2"/>
            <w:rPr>
              <w:rFonts w:asciiTheme="minorHAnsi" w:eastAsiaTheme="minorEastAsia" w:hAnsiTheme="minorHAnsi" w:cstheme="minorBidi"/>
              <w:noProof/>
              <w:color w:val="auto"/>
              <w:szCs w:val="22"/>
            </w:rPr>
          </w:pPr>
          <w:hyperlink w:anchor="_Toc12546228" w:history="1">
            <w:r w:rsidR="003E0822" w:rsidRPr="0021314F">
              <w:rPr>
                <w:rStyle w:val="Hyperlink"/>
                <w:noProof/>
              </w:rPr>
              <w:t>17.7</w:t>
            </w:r>
            <w:r w:rsidR="003E0822">
              <w:rPr>
                <w:rFonts w:asciiTheme="minorHAnsi" w:eastAsiaTheme="minorEastAsia" w:hAnsiTheme="minorHAnsi" w:cstheme="minorBidi"/>
                <w:noProof/>
                <w:color w:val="auto"/>
                <w:szCs w:val="22"/>
              </w:rPr>
              <w:tab/>
            </w:r>
            <w:r w:rsidR="003E0822" w:rsidRPr="0021314F">
              <w:rPr>
                <w:rStyle w:val="Hyperlink"/>
                <w:noProof/>
              </w:rPr>
              <w:t>Appendix R7 – POR Activation Contacts Register</w:t>
            </w:r>
            <w:r w:rsidR="003E0822">
              <w:rPr>
                <w:noProof/>
                <w:webHidden/>
              </w:rPr>
              <w:tab/>
            </w:r>
            <w:r w:rsidR="003E0822">
              <w:rPr>
                <w:noProof/>
                <w:webHidden/>
              </w:rPr>
              <w:fldChar w:fldCharType="begin"/>
            </w:r>
            <w:r w:rsidR="003E0822">
              <w:rPr>
                <w:noProof/>
                <w:webHidden/>
              </w:rPr>
              <w:instrText xml:space="preserve"> PAGEREF _Toc12546228 \h </w:instrText>
            </w:r>
            <w:r w:rsidR="003E0822">
              <w:rPr>
                <w:noProof/>
                <w:webHidden/>
              </w:rPr>
            </w:r>
            <w:r w:rsidR="003E0822">
              <w:rPr>
                <w:noProof/>
                <w:webHidden/>
              </w:rPr>
              <w:fldChar w:fldCharType="separate"/>
            </w:r>
            <w:r w:rsidR="003E0822">
              <w:rPr>
                <w:noProof/>
                <w:webHidden/>
              </w:rPr>
              <w:t>11</w:t>
            </w:r>
            <w:r w:rsidR="003E0822">
              <w:rPr>
                <w:noProof/>
                <w:webHidden/>
              </w:rPr>
              <w:fldChar w:fldCharType="end"/>
            </w:r>
          </w:hyperlink>
        </w:p>
        <w:p w14:paraId="768AE43E" w14:textId="78E98014" w:rsidR="003E0822" w:rsidRDefault="00C4355E">
          <w:pPr>
            <w:pStyle w:val="TOC2"/>
            <w:rPr>
              <w:rFonts w:asciiTheme="minorHAnsi" w:eastAsiaTheme="minorEastAsia" w:hAnsiTheme="minorHAnsi" w:cstheme="minorBidi"/>
              <w:noProof/>
              <w:color w:val="auto"/>
              <w:szCs w:val="22"/>
            </w:rPr>
          </w:pPr>
          <w:hyperlink w:anchor="_Toc12546229" w:history="1">
            <w:r w:rsidR="003E0822" w:rsidRPr="0021314F">
              <w:rPr>
                <w:rStyle w:val="Hyperlink"/>
                <w:noProof/>
              </w:rPr>
              <w:t>17.8</w:t>
            </w:r>
            <w:r w:rsidR="003E0822">
              <w:rPr>
                <w:rFonts w:asciiTheme="minorHAnsi" w:eastAsiaTheme="minorEastAsia" w:hAnsiTheme="minorHAnsi" w:cstheme="minorBidi"/>
                <w:noProof/>
                <w:color w:val="auto"/>
                <w:szCs w:val="22"/>
              </w:rPr>
              <w:tab/>
            </w:r>
            <w:r w:rsidR="003E0822" w:rsidRPr="0021314F">
              <w:rPr>
                <w:rStyle w:val="Hyperlink"/>
                <w:noProof/>
              </w:rPr>
              <w:t>Appendix R8 – POR EAP Contacts</w:t>
            </w:r>
            <w:r w:rsidR="003E0822">
              <w:rPr>
                <w:noProof/>
                <w:webHidden/>
              </w:rPr>
              <w:tab/>
            </w:r>
            <w:r w:rsidR="003E0822">
              <w:rPr>
                <w:noProof/>
                <w:webHidden/>
              </w:rPr>
              <w:fldChar w:fldCharType="begin"/>
            </w:r>
            <w:r w:rsidR="003E0822">
              <w:rPr>
                <w:noProof/>
                <w:webHidden/>
              </w:rPr>
              <w:instrText xml:space="preserve"> PAGEREF _Toc12546229 \h </w:instrText>
            </w:r>
            <w:r w:rsidR="003E0822">
              <w:rPr>
                <w:noProof/>
                <w:webHidden/>
              </w:rPr>
            </w:r>
            <w:r w:rsidR="003E0822">
              <w:rPr>
                <w:noProof/>
                <w:webHidden/>
              </w:rPr>
              <w:fldChar w:fldCharType="separate"/>
            </w:r>
            <w:r w:rsidR="003E0822">
              <w:rPr>
                <w:noProof/>
                <w:webHidden/>
              </w:rPr>
              <w:t>11</w:t>
            </w:r>
            <w:r w:rsidR="003E0822">
              <w:rPr>
                <w:noProof/>
                <w:webHidden/>
              </w:rPr>
              <w:fldChar w:fldCharType="end"/>
            </w:r>
          </w:hyperlink>
        </w:p>
        <w:p w14:paraId="678B23EF" w14:textId="207CCE7D" w:rsidR="00E26B26" w:rsidRPr="00841DC8" w:rsidRDefault="00045CFD">
          <w:pPr>
            <w:rPr>
              <w:rFonts w:cs="Arial"/>
              <w:sz w:val="20"/>
              <w:szCs w:val="20"/>
            </w:rPr>
          </w:pPr>
          <w:r w:rsidRPr="00841DC8">
            <w:rPr>
              <w:rFonts w:cs="Arial"/>
              <w:sz w:val="20"/>
              <w:szCs w:val="20"/>
            </w:rPr>
            <w:fldChar w:fldCharType="end"/>
          </w:r>
        </w:p>
      </w:sdtContent>
    </w:sdt>
    <w:p w14:paraId="37BD0F56" w14:textId="3A4F1344" w:rsidR="00D526F0" w:rsidRDefault="00D526F0" w:rsidP="00E26B26">
      <w:pPr>
        <w:pStyle w:val="Heading1"/>
        <w:rPr>
          <w:rFonts w:cs="Arial"/>
          <w:sz w:val="20"/>
          <w:szCs w:val="20"/>
        </w:rPr>
      </w:pPr>
      <w:bookmarkStart w:id="0" w:name="_Toc12546183"/>
      <w:r>
        <w:rPr>
          <w:rFonts w:cs="Arial"/>
          <w:sz w:val="20"/>
          <w:szCs w:val="20"/>
        </w:rPr>
        <w:t>Definitions</w:t>
      </w:r>
      <w:bookmarkEnd w:id="0"/>
    </w:p>
    <w:tbl>
      <w:tblPr>
        <w:tblStyle w:val="TableGrid"/>
        <w:tblW w:w="0" w:type="auto"/>
        <w:tblLook w:val="04A0" w:firstRow="1" w:lastRow="0" w:firstColumn="1" w:lastColumn="0" w:noHBand="0" w:noVBand="1"/>
      </w:tblPr>
      <w:tblGrid>
        <w:gridCol w:w="2122"/>
        <w:gridCol w:w="7506"/>
      </w:tblGrid>
      <w:tr w:rsidR="00D526F0" w14:paraId="2748685A" w14:textId="77777777" w:rsidTr="002652F7">
        <w:tc>
          <w:tcPr>
            <w:tcW w:w="2122" w:type="dxa"/>
          </w:tcPr>
          <w:p w14:paraId="11D1009E" w14:textId="0D499498" w:rsidR="00D526F0" w:rsidRDefault="00CD6805" w:rsidP="00D526F0">
            <w:pPr>
              <w:pStyle w:val="BodyText"/>
            </w:pPr>
            <w:r>
              <w:t>LCP</w:t>
            </w:r>
          </w:p>
        </w:tc>
        <w:tc>
          <w:tcPr>
            <w:tcW w:w="7506" w:type="dxa"/>
          </w:tcPr>
          <w:p w14:paraId="1A115DCE" w14:textId="48C0DBC7" w:rsidR="00D526F0" w:rsidRDefault="00CD6805" w:rsidP="00D526F0">
            <w:pPr>
              <w:pStyle w:val="BodyText"/>
            </w:pPr>
            <w:r>
              <w:t>Losing CP (i.e. Losing</w:t>
            </w:r>
            <w:r w:rsidR="00DD1956">
              <w:t xml:space="preserve"> N/W CP</w:t>
            </w:r>
            <w:r>
              <w:t>)</w:t>
            </w:r>
          </w:p>
        </w:tc>
      </w:tr>
      <w:tr w:rsidR="00D526F0" w14:paraId="62BC0771" w14:textId="77777777" w:rsidTr="002652F7">
        <w:tc>
          <w:tcPr>
            <w:tcW w:w="2122" w:type="dxa"/>
          </w:tcPr>
          <w:p w14:paraId="1FD8073C" w14:textId="79B78A18" w:rsidR="00D526F0" w:rsidRDefault="00CD6805" w:rsidP="00D526F0">
            <w:pPr>
              <w:pStyle w:val="BodyText"/>
            </w:pPr>
            <w:r>
              <w:t>GCP</w:t>
            </w:r>
          </w:p>
        </w:tc>
        <w:tc>
          <w:tcPr>
            <w:tcW w:w="7506" w:type="dxa"/>
          </w:tcPr>
          <w:p w14:paraId="3D9A47AA" w14:textId="7C89141C" w:rsidR="00D526F0" w:rsidRDefault="00CD6805" w:rsidP="00D526F0">
            <w:pPr>
              <w:pStyle w:val="BodyText"/>
            </w:pPr>
            <w:r>
              <w:t>Gaining CP (i.e. Gaining</w:t>
            </w:r>
            <w:r w:rsidR="00DD1956">
              <w:t xml:space="preserve"> N/W CP</w:t>
            </w:r>
            <w:r>
              <w:t>)</w:t>
            </w:r>
          </w:p>
        </w:tc>
      </w:tr>
      <w:tr w:rsidR="00D526F0" w14:paraId="24BF8DF0" w14:textId="77777777" w:rsidTr="002652F7">
        <w:tc>
          <w:tcPr>
            <w:tcW w:w="2122" w:type="dxa"/>
          </w:tcPr>
          <w:p w14:paraId="62766D37" w14:textId="456A50C4" w:rsidR="00D526F0" w:rsidRDefault="00CD6805" w:rsidP="00D526F0">
            <w:pPr>
              <w:pStyle w:val="BodyText"/>
            </w:pPr>
            <w:r>
              <w:t>LP</w:t>
            </w:r>
          </w:p>
        </w:tc>
        <w:tc>
          <w:tcPr>
            <w:tcW w:w="7506" w:type="dxa"/>
          </w:tcPr>
          <w:p w14:paraId="7448B7C9" w14:textId="05791598" w:rsidR="00D526F0" w:rsidRDefault="00CD6805" w:rsidP="00D526F0">
            <w:pPr>
              <w:pStyle w:val="BodyText"/>
            </w:pPr>
            <w:r>
              <w:t>Losing Party (i.e. Losing Retailer)</w:t>
            </w:r>
          </w:p>
        </w:tc>
      </w:tr>
      <w:tr w:rsidR="00D526F0" w14:paraId="58C5CF59" w14:textId="77777777" w:rsidTr="002652F7">
        <w:tc>
          <w:tcPr>
            <w:tcW w:w="2122" w:type="dxa"/>
          </w:tcPr>
          <w:p w14:paraId="63B4E3A9" w14:textId="176E6531" w:rsidR="00D526F0" w:rsidRDefault="00CD6805" w:rsidP="00D526F0">
            <w:pPr>
              <w:pStyle w:val="BodyText"/>
            </w:pPr>
            <w:r>
              <w:lastRenderedPageBreak/>
              <w:t>GP</w:t>
            </w:r>
          </w:p>
        </w:tc>
        <w:tc>
          <w:tcPr>
            <w:tcW w:w="7506" w:type="dxa"/>
          </w:tcPr>
          <w:p w14:paraId="2D8EC26E" w14:textId="7750B3EB" w:rsidR="00D526F0" w:rsidRDefault="00CD6805" w:rsidP="00D526F0">
            <w:pPr>
              <w:pStyle w:val="BodyText"/>
            </w:pPr>
            <w:r>
              <w:t>Gaining Party (i.e. Gaining Retailer)</w:t>
            </w:r>
          </w:p>
        </w:tc>
      </w:tr>
      <w:tr w:rsidR="00D526F0" w14:paraId="6A8F9163" w14:textId="77777777" w:rsidTr="002652F7">
        <w:tc>
          <w:tcPr>
            <w:tcW w:w="2122" w:type="dxa"/>
          </w:tcPr>
          <w:p w14:paraId="37B07DEC" w14:textId="38D17B79" w:rsidR="00D526F0" w:rsidRDefault="00CD6805" w:rsidP="00D526F0">
            <w:pPr>
              <w:pStyle w:val="BodyText"/>
            </w:pPr>
            <w:r>
              <w:t>POR</w:t>
            </w:r>
          </w:p>
        </w:tc>
        <w:tc>
          <w:tcPr>
            <w:tcW w:w="7506" w:type="dxa"/>
          </w:tcPr>
          <w:p w14:paraId="08DB927E" w14:textId="0246F4B5" w:rsidR="00D526F0" w:rsidRDefault="00CD6805" w:rsidP="00D526F0">
            <w:pPr>
              <w:pStyle w:val="BodyText"/>
            </w:pPr>
            <w:r>
              <w:t>Port Override Request</w:t>
            </w:r>
          </w:p>
        </w:tc>
      </w:tr>
      <w:tr w:rsidR="00D526F0" w14:paraId="7EFF6256" w14:textId="77777777" w:rsidTr="002652F7">
        <w:tc>
          <w:tcPr>
            <w:tcW w:w="2122" w:type="dxa"/>
          </w:tcPr>
          <w:p w14:paraId="20C963D9" w14:textId="4284945A" w:rsidR="00D526F0" w:rsidRDefault="00CD6805" w:rsidP="00D526F0">
            <w:pPr>
              <w:pStyle w:val="BodyText"/>
            </w:pPr>
            <w:r>
              <w:t>RH/Host</w:t>
            </w:r>
          </w:p>
        </w:tc>
        <w:tc>
          <w:tcPr>
            <w:tcW w:w="7506" w:type="dxa"/>
          </w:tcPr>
          <w:p w14:paraId="69085059" w14:textId="1C0A264F" w:rsidR="00D526F0" w:rsidRDefault="00CD6805" w:rsidP="00D526F0">
            <w:pPr>
              <w:pStyle w:val="BodyText"/>
            </w:pPr>
            <w:r>
              <w:t xml:space="preserve">Range Holder (or their nominated Host </w:t>
            </w:r>
            <w:r w:rsidR="00DE057E">
              <w:t>N/W</w:t>
            </w:r>
            <w:r>
              <w:t xml:space="preserve"> partner)</w:t>
            </w:r>
          </w:p>
        </w:tc>
      </w:tr>
      <w:tr w:rsidR="00D526F0" w14:paraId="0F8478AA" w14:textId="77777777" w:rsidTr="002652F7">
        <w:tc>
          <w:tcPr>
            <w:tcW w:w="2122" w:type="dxa"/>
          </w:tcPr>
          <w:p w14:paraId="266C6EAF" w14:textId="17BB8293" w:rsidR="00D526F0" w:rsidRDefault="00CD6805" w:rsidP="00D526F0">
            <w:pPr>
              <w:pStyle w:val="BodyText"/>
            </w:pPr>
            <w:proofErr w:type="spellStart"/>
            <w:r>
              <w:t>CLoA</w:t>
            </w:r>
            <w:proofErr w:type="spellEnd"/>
          </w:p>
        </w:tc>
        <w:tc>
          <w:tcPr>
            <w:tcW w:w="7506" w:type="dxa"/>
          </w:tcPr>
          <w:p w14:paraId="28DF09B7" w14:textId="699FF544" w:rsidR="00D526F0" w:rsidRDefault="00CD6805" w:rsidP="00D526F0">
            <w:pPr>
              <w:pStyle w:val="BodyText"/>
            </w:pPr>
            <w:r>
              <w:t>Customer Letter of Authority</w:t>
            </w:r>
          </w:p>
        </w:tc>
      </w:tr>
      <w:tr w:rsidR="00D526F0" w14:paraId="27F801B7" w14:textId="77777777" w:rsidTr="002652F7">
        <w:tc>
          <w:tcPr>
            <w:tcW w:w="2122" w:type="dxa"/>
          </w:tcPr>
          <w:p w14:paraId="6815DAA9" w14:textId="001EE9D9" w:rsidR="00D526F0" w:rsidRDefault="00F3541C" w:rsidP="00D526F0">
            <w:pPr>
              <w:pStyle w:val="BodyText"/>
            </w:pPr>
            <w:r>
              <w:t>COT</w:t>
            </w:r>
          </w:p>
        </w:tc>
        <w:tc>
          <w:tcPr>
            <w:tcW w:w="7506" w:type="dxa"/>
          </w:tcPr>
          <w:p w14:paraId="29727B7C" w14:textId="30998730" w:rsidR="00D526F0" w:rsidRDefault="00F3541C" w:rsidP="00D526F0">
            <w:pPr>
              <w:pStyle w:val="BodyText"/>
            </w:pPr>
            <w:r>
              <w:t>Cancel Other order type</w:t>
            </w:r>
          </w:p>
        </w:tc>
      </w:tr>
      <w:tr w:rsidR="00D526F0" w14:paraId="63625CDE" w14:textId="77777777" w:rsidTr="002652F7">
        <w:tc>
          <w:tcPr>
            <w:tcW w:w="2122" w:type="dxa"/>
          </w:tcPr>
          <w:p w14:paraId="70668FC3" w14:textId="421C2ACE" w:rsidR="00D526F0" w:rsidRDefault="00EC5F62" w:rsidP="00D526F0">
            <w:pPr>
              <w:pStyle w:val="BodyText"/>
            </w:pPr>
            <w:r>
              <w:t>EU</w:t>
            </w:r>
          </w:p>
        </w:tc>
        <w:tc>
          <w:tcPr>
            <w:tcW w:w="7506" w:type="dxa"/>
          </w:tcPr>
          <w:p w14:paraId="29A61437" w14:textId="2B5323EE" w:rsidR="00D526F0" w:rsidRDefault="00EC5F62" w:rsidP="00D526F0">
            <w:pPr>
              <w:pStyle w:val="BodyText"/>
            </w:pPr>
            <w:r>
              <w:t>End User</w:t>
            </w:r>
          </w:p>
        </w:tc>
      </w:tr>
      <w:tr w:rsidR="00D526F0" w14:paraId="5317798A" w14:textId="77777777" w:rsidTr="002652F7">
        <w:tc>
          <w:tcPr>
            <w:tcW w:w="2122" w:type="dxa"/>
          </w:tcPr>
          <w:p w14:paraId="4F919726" w14:textId="1C031F12" w:rsidR="00D526F0" w:rsidRDefault="007B249C" w:rsidP="00D526F0">
            <w:pPr>
              <w:pStyle w:val="BodyText"/>
            </w:pPr>
            <w:r>
              <w:t>OTA</w:t>
            </w:r>
          </w:p>
        </w:tc>
        <w:tc>
          <w:tcPr>
            <w:tcW w:w="7506" w:type="dxa"/>
          </w:tcPr>
          <w:p w14:paraId="1F60793A" w14:textId="3BA4D34E" w:rsidR="00D526F0" w:rsidRDefault="007B249C" w:rsidP="00D526F0">
            <w:pPr>
              <w:pStyle w:val="BodyText"/>
            </w:pPr>
            <w:r>
              <w:t>Office of The Telecoms Adjudic</w:t>
            </w:r>
            <w:r w:rsidR="00D25B5D">
              <w:t>at</w:t>
            </w:r>
            <w:r>
              <w:t>or</w:t>
            </w:r>
          </w:p>
        </w:tc>
      </w:tr>
      <w:tr w:rsidR="007B249C" w14:paraId="2CC7929C" w14:textId="77777777" w:rsidTr="002652F7">
        <w:tc>
          <w:tcPr>
            <w:tcW w:w="2122" w:type="dxa"/>
          </w:tcPr>
          <w:p w14:paraId="6730E48A" w14:textId="5722B935" w:rsidR="007B249C" w:rsidRDefault="006F75B3" w:rsidP="00D526F0">
            <w:pPr>
              <w:pStyle w:val="BodyText"/>
            </w:pPr>
            <w:r>
              <w:t>EAP</w:t>
            </w:r>
          </w:p>
        </w:tc>
        <w:tc>
          <w:tcPr>
            <w:tcW w:w="7506" w:type="dxa"/>
          </w:tcPr>
          <w:p w14:paraId="59BC6DA7" w14:textId="07AE56FD" w:rsidR="007B249C" w:rsidRDefault="006F75B3" w:rsidP="00D526F0">
            <w:pPr>
              <w:pStyle w:val="BodyText"/>
            </w:pPr>
            <w:r>
              <w:t>Executive Authorisation Panel</w:t>
            </w:r>
          </w:p>
        </w:tc>
      </w:tr>
    </w:tbl>
    <w:p w14:paraId="06A2F8D0" w14:textId="77777777" w:rsidR="00D526F0" w:rsidRPr="00D74CF2" w:rsidRDefault="00D526F0" w:rsidP="00D74CF2">
      <w:pPr>
        <w:pStyle w:val="BodyText"/>
      </w:pPr>
    </w:p>
    <w:p w14:paraId="0196E979" w14:textId="77777777" w:rsidR="00D526F0" w:rsidRDefault="00D526F0" w:rsidP="00D74CF2">
      <w:pPr>
        <w:pStyle w:val="Heading1"/>
        <w:rPr>
          <w:rFonts w:cs="Arial"/>
          <w:szCs w:val="22"/>
        </w:rPr>
      </w:pPr>
      <w:bookmarkStart w:id="1" w:name="_Toc12546184"/>
      <w:r>
        <w:rPr>
          <w:rFonts w:cs="Arial"/>
          <w:sz w:val="20"/>
          <w:szCs w:val="20"/>
        </w:rPr>
        <w:t>Document history</w:t>
      </w:r>
      <w:bookmarkEnd w:id="1"/>
      <w:r>
        <w:rPr>
          <w:rFonts w:cs="Arial"/>
          <w:szCs w:val="22"/>
        </w:rPr>
        <w:t xml:space="preserve"> </w:t>
      </w:r>
    </w:p>
    <w:p w14:paraId="678B23F0" w14:textId="60AC2579" w:rsidR="00965800" w:rsidRPr="00D526F0" w:rsidRDefault="00D526F0" w:rsidP="00D74CF2">
      <w:pPr>
        <w:pStyle w:val="Heading1"/>
        <w:rPr>
          <w:rFonts w:cs="Arial"/>
          <w:szCs w:val="22"/>
        </w:rPr>
      </w:pPr>
      <w:bookmarkStart w:id="2" w:name="_Toc12546185"/>
      <w:r>
        <w:rPr>
          <w:rFonts w:cs="Arial"/>
          <w:sz w:val="20"/>
          <w:szCs w:val="20"/>
        </w:rPr>
        <w:t>B</w:t>
      </w:r>
      <w:bookmarkStart w:id="3" w:name="_Toc364934482"/>
      <w:r w:rsidR="00E4367C" w:rsidRPr="00D526F0">
        <w:rPr>
          <w:rFonts w:cs="Arial"/>
          <w:szCs w:val="22"/>
        </w:rPr>
        <w:t>ackground</w:t>
      </w:r>
      <w:bookmarkEnd w:id="2"/>
    </w:p>
    <w:p w14:paraId="678B23F5" w14:textId="52D3E7A9" w:rsidR="007C145D" w:rsidRPr="002C4A30" w:rsidRDefault="004D30F2" w:rsidP="00BD537A">
      <w:pPr>
        <w:ind w:left="720"/>
        <w:rPr>
          <w:rFonts w:cs="Arial"/>
          <w:szCs w:val="22"/>
        </w:rPr>
      </w:pPr>
      <w:r w:rsidRPr="002C4A30">
        <w:rPr>
          <w:rFonts w:cs="Arial"/>
          <w:szCs w:val="22"/>
        </w:rPr>
        <w:t xml:space="preserve">This process has been developed in response to a </w:t>
      </w:r>
      <w:r w:rsidRPr="002C4A30">
        <w:rPr>
          <w:rFonts w:cs="Arial"/>
          <w:b/>
          <w:color w:val="FF0000"/>
          <w:szCs w:val="22"/>
        </w:rPr>
        <w:t>formal request from Ofcom</w:t>
      </w:r>
      <w:r w:rsidRPr="002C4A30">
        <w:rPr>
          <w:rFonts w:cs="Arial"/>
          <w:color w:val="FF0000"/>
          <w:szCs w:val="22"/>
        </w:rPr>
        <w:t xml:space="preserve"> </w:t>
      </w:r>
      <w:r w:rsidRPr="002C4A30">
        <w:rPr>
          <w:rFonts w:cs="Arial"/>
          <w:szCs w:val="22"/>
        </w:rPr>
        <w:t>(</w:t>
      </w:r>
      <w:r w:rsidRPr="0004143D">
        <w:rPr>
          <w:rFonts w:cs="Arial"/>
          <w:b/>
          <w:szCs w:val="22"/>
          <w:u w:val="single"/>
        </w:rPr>
        <w:t>Appendix R</w:t>
      </w:r>
      <w:r w:rsidR="000133BA">
        <w:rPr>
          <w:rFonts w:cs="Arial"/>
          <w:b/>
          <w:szCs w:val="22"/>
          <w:u w:val="single"/>
        </w:rPr>
        <w:t>6</w:t>
      </w:r>
      <w:r w:rsidRPr="0004143D">
        <w:rPr>
          <w:rFonts w:cs="Arial"/>
          <w:b/>
          <w:szCs w:val="22"/>
          <w:u w:val="single"/>
        </w:rPr>
        <w:t xml:space="preserve"> refers</w:t>
      </w:r>
      <w:r w:rsidRPr="002C4A30">
        <w:rPr>
          <w:rFonts w:cs="Arial"/>
          <w:szCs w:val="22"/>
        </w:rPr>
        <w:t>).</w:t>
      </w:r>
    </w:p>
    <w:p w14:paraId="274F7AF8" w14:textId="67ADF097" w:rsidR="004D30F2" w:rsidRPr="002C4A30" w:rsidRDefault="004D30F2" w:rsidP="00BD537A">
      <w:pPr>
        <w:ind w:left="720"/>
        <w:rPr>
          <w:rFonts w:cs="Arial"/>
          <w:szCs w:val="22"/>
        </w:rPr>
      </w:pPr>
      <w:r w:rsidRPr="002C4A30">
        <w:rPr>
          <w:rFonts w:cs="Arial"/>
          <w:szCs w:val="22"/>
        </w:rPr>
        <w:t xml:space="preserve">Extract from letter as </w:t>
      </w:r>
      <w:proofErr w:type="gramStart"/>
      <w:r w:rsidRPr="002C4A30">
        <w:rPr>
          <w:rFonts w:cs="Arial"/>
          <w:szCs w:val="22"/>
        </w:rPr>
        <w:t>follows:-</w:t>
      </w:r>
      <w:proofErr w:type="gramEnd"/>
    </w:p>
    <w:p w14:paraId="5D01CB40" w14:textId="08C46962" w:rsidR="004D30F2" w:rsidRPr="00F61CD4" w:rsidRDefault="00E4367C" w:rsidP="00F61CD4">
      <w:pPr>
        <w:pStyle w:val="Default"/>
        <w:numPr>
          <w:ilvl w:val="0"/>
          <w:numId w:val="12"/>
        </w:numPr>
        <w:rPr>
          <w:rFonts w:ascii="Arial" w:hAnsi="Arial" w:cs="Arial"/>
          <w:b/>
          <w:i/>
          <w:color w:val="FF0000"/>
          <w:sz w:val="22"/>
          <w:szCs w:val="22"/>
        </w:rPr>
      </w:pPr>
      <w:r w:rsidRPr="00F61CD4">
        <w:rPr>
          <w:rFonts w:ascii="Arial" w:hAnsi="Arial" w:cs="Arial"/>
          <w:b/>
          <w:bCs/>
          <w:i/>
          <w:color w:val="FF0000"/>
          <w:sz w:val="22"/>
          <w:szCs w:val="22"/>
        </w:rPr>
        <w:t>‘</w:t>
      </w:r>
      <w:r w:rsidR="004D30F2" w:rsidRPr="00F61CD4">
        <w:rPr>
          <w:rFonts w:ascii="Arial" w:hAnsi="Arial" w:cs="Arial"/>
          <w:b/>
          <w:bCs/>
          <w:i/>
          <w:color w:val="FF0000"/>
          <w:sz w:val="22"/>
          <w:szCs w:val="22"/>
        </w:rPr>
        <w:t xml:space="preserve">Need for industry to develop new processes </w:t>
      </w:r>
    </w:p>
    <w:p w14:paraId="28DF44C5" w14:textId="77777777" w:rsidR="004D30F2" w:rsidRPr="00F61CD4" w:rsidRDefault="004D30F2" w:rsidP="00F61CD4">
      <w:pPr>
        <w:pStyle w:val="Default"/>
        <w:numPr>
          <w:ilvl w:val="0"/>
          <w:numId w:val="12"/>
        </w:numPr>
        <w:rPr>
          <w:rFonts w:ascii="Arial" w:hAnsi="Arial" w:cs="Arial"/>
          <w:i/>
          <w:color w:val="FF0000"/>
          <w:sz w:val="22"/>
          <w:szCs w:val="22"/>
        </w:rPr>
      </w:pPr>
      <w:r w:rsidRPr="00F61CD4">
        <w:rPr>
          <w:rFonts w:ascii="Arial" w:hAnsi="Arial" w:cs="Arial"/>
          <w:i/>
          <w:color w:val="FF0000"/>
          <w:sz w:val="22"/>
          <w:szCs w:val="22"/>
        </w:rPr>
        <w:t xml:space="preserve">It is also important for industry to play a role in demonstrating its collective commitment to making porting work well for customers, so that porting issues can be dealt with promptly. </w:t>
      </w:r>
    </w:p>
    <w:p w14:paraId="797B0AD5" w14:textId="77777777" w:rsidR="00F61CD4" w:rsidRDefault="004D30F2" w:rsidP="00F61CD4">
      <w:pPr>
        <w:pStyle w:val="ListParagraph"/>
        <w:numPr>
          <w:ilvl w:val="0"/>
          <w:numId w:val="12"/>
        </w:numPr>
        <w:rPr>
          <w:rFonts w:ascii="Arial" w:hAnsi="Arial" w:cs="Arial"/>
          <w:i/>
          <w:color w:val="FF0000"/>
          <w:sz w:val="22"/>
          <w:szCs w:val="22"/>
        </w:rPr>
      </w:pPr>
      <w:r w:rsidRPr="00F61CD4">
        <w:rPr>
          <w:rFonts w:ascii="Arial" w:hAnsi="Arial" w:cs="Arial"/>
          <w:i/>
          <w:color w:val="FF0000"/>
          <w:sz w:val="22"/>
          <w:szCs w:val="22"/>
        </w:rPr>
        <w:t>Industry has agreed and documented the detailed processes for how porting should be carried out, such as how orders are to be handled and wh</w:t>
      </w:r>
      <w:r w:rsidR="00F61CD4" w:rsidRPr="00F61CD4">
        <w:rPr>
          <w:rFonts w:ascii="Arial" w:hAnsi="Arial" w:cs="Arial"/>
          <w:i/>
          <w:color w:val="FF0000"/>
          <w:sz w:val="22"/>
          <w:szCs w:val="22"/>
        </w:rPr>
        <w:t>at service levels are expected.</w:t>
      </w:r>
      <w:r w:rsidRPr="00F61CD4">
        <w:rPr>
          <w:rFonts w:ascii="Arial" w:hAnsi="Arial" w:cs="Arial"/>
          <w:i/>
          <w:color w:val="FF0000"/>
          <w:sz w:val="22"/>
          <w:szCs w:val="22"/>
        </w:rPr>
        <w:t xml:space="preserve"> </w:t>
      </w:r>
    </w:p>
    <w:p w14:paraId="16F3BA48" w14:textId="73D625F5" w:rsidR="004D30F2" w:rsidRPr="00F61CD4" w:rsidRDefault="004D30F2" w:rsidP="00F61CD4">
      <w:pPr>
        <w:pStyle w:val="ListParagraph"/>
        <w:numPr>
          <w:ilvl w:val="0"/>
          <w:numId w:val="12"/>
        </w:numPr>
        <w:rPr>
          <w:rFonts w:ascii="Arial" w:hAnsi="Arial" w:cs="Arial"/>
          <w:i/>
          <w:color w:val="FF0000"/>
          <w:sz w:val="22"/>
          <w:szCs w:val="22"/>
        </w:rPr>
      </w:pPr>
      <w:r w:rsidRPr="00F61CD4">
        <w:rPr>
          <w:rFonts w:ascii="Arial" w:hAnsi="Arial" w:cs="Arial"/>
          <w:i/>
          <w:color w:val="FF0000"/>
          <w:sz w:val="22"/>
          <w:szCs w:val="22"/>
        </w:rPr>
        <w:t>We are now asking you and industry colleagues who maintain fixed-line porting processes, to prioritise establishing and implementing a ‘port override process’, which allows ports to be successfully completed where a subscriber’s legitimate request to port their number is being incorrectly blocked or frustrated.</w:t>
      </w:r>
      <w:r w:rsidR="00E4367C" w:rsidRPr="00F61CD4">
        <w:rPr>
          <w:rFonts w:ascii="Arial" w:hAnsi="Arial" w:cs="Arial"/>
          <w:i/>
          <w:color w:val="FF0000"/>
          <w:sz w:val="22"/>
          <w:szCs w:val="22"/>
        </w:rPr>
        <w:t>’</w:t>
      </w:r>
    </w:p>
    <w:p w14:paraId="678B23F6" w14:textId="2203F1C4" w:rsidR="00E62C3E" w:rsidRPr="002C4A30" w:rsidRDefault="009C310B" w:rsidP="00E62C3E">
      <w:pPr>
        <w:pStyle w:val="Heading1"/>
        <w:rPr>
          <w:rFonts w:cs="Arial"/>
          <w:szCs w:val="22"/>
        </w:rPr>
      </w:pPr>
      <w:bookmarkStart w:id="4" w:name="_Toc12546186"/>
      <w:r w:rsidRPr="002C4A30">
        <w:rPr>
          <w:rFonts w:cs="Arial"/>
          <w:szCs w:val="22"/>
        </w:rPr>
        <w:t>Problem Statement</w:t>
      </w:r>
      <w:r w:rsidR="00E4367C" w:rsidRPr="002C4A30">
        <w:rPr>
          <w:rFonts w:cs="Arial"/>
          <w:szCs w:val="22"/>
        </w:rPr>
        <w:t xml:space="preserve"> </w:t>
      </w:r>
      <w:r w:rsidR="00D03365" w:rsidRPr="002C4A30">
        <w:rPr>
          <w:rFonts w:cs="Arial"/>
          <w:szCs w:val="22"/>
        </w:rPr>
        <w:t>– 3 Scenarios</w:t>
      </w:r>
      <w:bookmarkEnd w:id="4"/>
    </w:p>
    <w:bookmarkEnd w:id="3"/>
    <w:p w14:paraId="4EFE8A66" w14:textId="6C03E63C" w:rsidR="004D30F2" w:rsidRPr="00A52540" w:rsidRDefault="004D30F2" w:rsidP="00A52540">
      <w:pPr>
        <w:pStyle w:val="ListParagraph"/>
        <w:numPr>
          <w:ilvl w:val="0"/>
          <w:numId w:val="14"/>
        </w:numPr>
        <w:rPr>
          <w:rFonts w:ascii="Arial" w:hAnsi="Arial" w:cs="Arial"/>
          <w:sz w:val="22"/>
          <w:szCs w:val="22"/>
        </w:rPr>
      </w:pPr>
      <w:r w:rsidRPr="00A52540">
        <w:rPr>
          <w:rFonts w:ascii="Arial" w:hAnsi="Arial" w:cs="Arial"/>
          <w:sz w:val="22"/>
          <w:szCs w:val="22"/>
        </w:rPr>
        <w:t>Need to counter deliberate miss-use of the NP COT process by</w:t>
      </w:r>
      <w:r w:rsidR="003004A0" w:rsidRPr="00A52540">
        <w:rPr>
          <w:rFonts w:ascii="Arial" w:hAnsi="Arial" w:cs="Arial"/>
          <w:sz w:val="22"/>
          <w:szCs w:val="22"/>
        </w:rPr>
        <w:t xml:space="preserve"> a</w:t>
      </w:r>
      <w:r w:rsidRPr="00A52540">
        <w:rPr>
          <w:rFonts w:ascii="Arial" w:hAnsi="Arial" w:cs="Arial"/>
          <w:sz w:val="22"/>
          <w:szCs w:val="22"/>
        </w:rPr>
        <w:t xml:space="preserve"> LP</w:t>
      </w:r>
      <w:r w:rsidR="003004A0" w:rsidRPr="00A52540">
        <w:rPr>
          <w:rFonts w:ascii="Arial" w:hAnsi="Arial" w:cs="Arial"/>
          <w:sz w:val="22"/>
          <w:szCs w:val="22"/>
        </w:rPr>
        <w:t xml:space="preserve"> (or any other parties in the losing supply chain)</w:t>
      </w:r>
      <w:r w:rsidRPr="00A52540">
        <w:rPr>
          <w:rFonts w:ascii="Arial" w:hAnsi="Arial" w:cs="Arial"/>
          <w:sz w:val="22"/>
          <w:szCs w:val="22"/>
        </w:rPr>
        <w:t xml:space="preserve"> intent on blocking the End User’s legal right to retain their Tel. no when switching to a new CP. </w:t>
      </w:r>
    </w:p>
    <w:p w14:paraId="161038E8" w14:textId="174D2A5F" w:rsidR="004D30F2" w:rsidRPr="00A52540" w:rsidRDefault="004D30F2" w:rsidP="00A52540">
      <w:pPr>
        <w:pStyle w:val="ListParagraph"/>
        <w:numPr>
          <w:ilvl w:val="0"/>
          <w:numId w:val="14"/>
        </w:numPr>
        <w:rPr>
          <w:rFonts w:ascii="Arial" w:hAnsi="Arial" w:cs="Arial"/>
          <w:sz w:val="22"/>
          <w:szCs w:val="22"/>
        </w:rPr>
      </w:pPr>
      <w:r w:rsidRPr="00A52540">
        <w:rPr>
          <w:rFonts w:ascii="Arial" w:hAnsi="Arial" w:cs="Arial"/>
          <w:sz w:val="22"/>
          <w:szCs w:val="22"/>
        </w:rPr>
        <w:lastRenderedPageBreak/>
        <w:t>Need to counter deliberate non-co-operation from</w:t>
      </w:r>
      <w:r w:rsidR="003004A0" w:rsidRPr="00A52540">
        <w:rPr>
          <w:rFonts w:ascii="Arial" w:hAnsi="Arial" w:cs="Arial"/>
          <w:sz w:val="22"/>
          <w:szCs w:val="22"/>
        </w:rPr>
        <w:t xml:space="preserve"> the</w:t>
      </w:r>
      <w:r w:rsidRPr="00A52540">
        <w:rPr>
          <w:rFonts w:ascii="Arial" w:hAnsi="Arial" w:cs="Arial"/>
          <w:sz w:val="22"/>
          <w:szCs w:val="22"/>
        </w:rPr>
        <w:t xml:space="preserve"> LP</w:t>
      </w:r>
      <w:r w:rsidR="003004A0" w:rsidRPr="00A52540">
        <w:rPr>
          <w:rFonts w:ascii="Arial" w:hAnsi="Arial" w:cs="Arial"/>
          <w:sz w:val="22"/>
          <w:szCs w:val="22"/>
        </w:rPr>
        <w:t xml:space="preserve"> (or any other parties in the losing supply chain)</w:t>
      </w:r>
      <w:r w:rsidRPr="00A52540">
        <w:rPr>
          <w:rFonts w:ascii="Arial" w:hAnsi="Arial" w:cs="Arial"/>
          <w:sz w:val="22"/>
          <w:szCs w:val="22"/>
        </w:rPr>
        <w:t xml:space="preserve"> when receiving </w:t>
      </w:r>
      <w:r w:rsidR="003004A0" w:rsidRPr="00A52540">
        <w:rPr>
          <w:rFonts w:ascii="Arial" w:hAnsi="Arial" w:cs="Arial"/>
          <w:sz w:val="22"/>
          <w:szCs w:val="22"/>
        </w:rPr>
        <w:t xml:space="preserve">a </w:t>
      </w:r>
      <w:r w:rsidRPr="00A52540">
        <w:rPr>
          <w:rFonts w:ascii="Arial" w:hAnsi="Arial" w:cs="Arial"/>
          <w:sz w:val="22"/>
          <w:szCs w:val="22"/>
        </w:rPr>
        <w:t>legitimate port order? – (i.e. simple disregard for industry-agreed process &amp; SLAs therein)</w:t>
      </w:r>
    </w:p>
    <w:p w14:paraId="22FFD037" w14:textId="6CA4778B" w:rsidR="00B12DCD" w:rsidRPr="00A52540" w:rsidRDefault="004D30F2" w:rsidP="00A52540">
      <w:pPr>
        <w:pStyle w:val="ListParagraph"/>
        <w:numPr>
          <w:ilvl w:val="0"/>
          <w:numId w:val="14"/>
        </w:numPr>
        <w:rPr>
          <w:rFonts w:ascii="Arial" w:hAnsi="Arial" w:cs="Arial"/>
          <w:sz w:val="22"/>
          <w:szCs w:val="22"/>
        </w:rPr>
      </w:pPr>
      <w:r w:rsidRPr="00A52540">
        <w:rPr>
          <w:rFonts w:ascii="Arial" w:hAnsi="Arial" w:cs="Arial"/>
          <w:sz w:val="22"/>
          <w:szCs w:val="22"/>
        </w:rPr>
        <w:t>Need to counter LP</w:t>
      </w:r>
      <w:r w:rsidR="00CD6805" w:rsidRPr="00A52540">
        <w:rPr>
          <w:rFonts w:ascii="Arial" w:hAnsi="Arial" w:cs="Arial"/>
          <w:sz w:val="22"/>
          <w:szCs w:val="22"/>
        </w:rPr>
        <w:t xml:space="preserve"> </w:t>
      </w:r>
      <w:r w:rsidRPr="00A52540">
        <w:rPr>
          <w:rFonts w:ascii="Arial" w:hAnsi="Arial" w:cs="Arial"/>
          <w:sz w:val="22"/>
          <w:szCs w:val="22"/>
        </w:rPr>
        <w:t>malpractice of continuing to block an End User’s port request by unilaterally ‘suspending/ceasing’ the End User’s service thereby rendering the port request invalid. (i.e. can’t port a number if service is already ceased)</w:t>
      </w:r>
      <w:r w:rsidR="003004A0" w:rsidRPr="00A52540">
        <w:rPr>
          <w:rFonts w:ascii="Arial" w:hAnsi="Arial" w:cs="Arial"/>
          <w:sz w:val="22"/>
          <w:szCs w:val="22"/>
        </w:rPr>
        <w:t>.</w:t>
      </w:r>
    </w:p>
    <w:p w14:paraId="3B794AC2" w14:textId="77777777" w:rsidR="00B12DCD" w:rsidRPr="002C4A30" w:rsidRDefault="00B12DCD" w:rsidP="00D74CF2">
      <w:pPr>
        <w:tabs>
          <w:tab w:val="left" w:pos="720"/>
        </w:tabs>
        <w:spacing w:before="0" w:line="259" w:lineRule="auto"/>
        <w:ind w:left="1080"/>
        <w:rPr>
          <w:rFonts w:cs="Arial"/>
          <w:szCs w:val="22"/>
        </w:rPr>
      </w:pPr>
    </w:p>
    <w:p w14:paraId="073A30AF" w14:textId="77777777" w:rsidR="00D03365" w:rsidRPr="002C4A30" w:rsidRDefault="00D03365" w:rsidP="00D03365">
      <w:pPr>
        <w:pStyle w:val="Heading1"/>
        <w:rPr>
          <w:rFonts w:cs="Arial"/>
          <w:szCs w:val="22"/>
        </w:rPr>
      </w:pPr>
      <w:bookmarkStart w:id="5" w:name="_Toc12546187"/>
      <w:bookmarkStart w:id="6" w:name="_Toc364934488"/>
      <w:r w:rsidRPr="002C4A30">
        <w:rPr>
          <w:rFonts w:cs="Arial"/>
          <w:szCs w:val="22"/>
        </w:rPr>
        <w:t>Process Objective</w:t>
      </w:r>
      <w:bookmarkEnd w:id="5"/>
    </w:p>
    <w:p w14:paraId="5E6A66B7" w14:textId="77777777" w:rsidR="00D03365" w:rsidRPr="002C4A30" w:rsidRDefault="00D03365" w:rsidP="00D03365">
      <w:pPr>
        <w:tabs>
          <w:tab w:val="left" w:pos="720"/>
        </w:tabs>
        <w:spacing w:before="0" w:line="259" w:lineRule="auto"/>
        <w:ind w:left="720"/>
        <w:rPr>
          <w:rFonts w:cs="Arial"/>
          <w:szCs w:val="22"/>
        </w:rPr>
      </w:pPr>
      <w:r w:rsidRPr="002C4A30">
        <w:rPr>
          <w:rFonts w:cs="Arial"/>
          <w:szCs w:val="22"/>
        </w:rPr>
        <w:t>To establish an effective ‘Port Override’ process which negates the LP’s ability to frustrate or block an End User’s legal right to retain their Tel. No when switching to another CP (i.e. the GP)</w:t>
      </w:r>
    </w:p>
    <w:p w14:paraId="32F35CB6" w14:textId="77777777" w:rsidR="00D03365" w:rsidRPr="002C4A30" w:rsidRDefault="00D03365" w:rsidP="00D03365">
      <w:pPr>
        <w:ind w:left="720"/>
        <w:rPr>
          <w:rFonts w:cs="Arial"/>
          <w:szCs w:val="22"/>
        </w:rPr>
      </w:pPr>
      <w:r w:rsidRPr="002C4A30">
        <w:rPr>
          <w:rFonts w:cs="Arial"/>
          <w:szCs w:val="22"/>
        </w:rPr>
        <w:t>In circumstances where the GP is unable to progress the EU’s request to port their number(s) due to repeated non-compliant or inappropriate behaviour on the part of the LP (i.e. the EU’s current retailer), the GP should notify the End User to explain the situation and recommend the (Ofcom-approved) POR process be used.</w:t>
      </w:r>
    </w:p>
    <w:p w14:paraId="3D3890FA" w14:textId="10C6D68A" w:rsidR="00D03365" w:rsidRPr="002C4A30" w:rsidRDefault="009E6AFC" w:rsidP="00D03365">
      <w:pPr>
        <w:ind w:left="720"/>
        <w:rPr>
          <w:rFonts w:cs="Arial"/>
          <w:szCs w:val="22"/>
        </w:rPr>
      </w:pPr>
      <w:r>
        <w:rPr>
          <w:rFonts w:cs="Arial"/>
          <w:szCs w:val="22"/>
        </w:rPr>
        <w:t xml:space="preserve">The </w:t>
      </w:r>
      <w:r w:rsidR="00D03365" w:rsidRPr="002C4A30">
        <w:rPr>
          <w:rFonts w:cs="Arial"/>
          <w:szCs w:val="22"/>
        </w:rPr>
        <w:t>Port Override Request (POR)</w:t>
      </w:r>
      <w:r>
        <w:rPr>
          <w:rFonts w:cs="Arial"/>
          <w:szCs w:val="22"/>
        </w:rPr>
        <w:t xml:space="preserve"> process</w:t>
      </w:r>
      <w:r w:rsidR="00D03365" w:rsidRPr="002C4A30">
        <w:rPr>
          <w:rFonts w:cs="Arial"/>
          <w:szCs w:val="22"/>
        </w:rPr>
        <w:t xml:space="preserve"> can only be initiated by the GP (i.e. the Gaining Party/Retailer).</w:t>
      </w:r>
    </w:p>
    <w:p w14:paraId="3E1E9F03" w14:textId="437EB37A" w:rsidR="00D03365" w:rsidRPr="002C4A30" w:rsidRDefault="00D03365" w:rsidP="00D03365">
      <w:pPr>
        <w:ind w:left="720"/>
        <w:rPr>
          <w:rFonts w:cs="Arial"/>
          <w:szCs w:val="22"/>
        </w:rPr>
      </w:pPr>
      <w:r w:rsidRPr="002C4A30">
        <w:rPr>
          <w:rFonts w:cs="Arial"/>
          <w:szCs w:val="22"/>
        </w:rPr>
        <w:t>POR exists solely to counter repeated non-compliant behaviour on the part of the LP (i.e. cannot be used to short-circuit the BAU process (or side step any inherent process weaknesses, e.g. post-code mismatch which can and should be resolved with the active assistance</w:t>
      </w:r>
      <w:r w:rsidR="00EA2612">
        <w:rPr>
          <w:rFonts w:cs="Arial"/>
          <w:szCs w:val="22"/>
        </w:rPr>
        <w:t>/co-operation</w:t>
      </w:r>
      <w:r w:rsidRPr="002C4A30">
        <w:rPr>
          <w:rFonts w:cs="Arial"/>
          <w:szCs w:val="22"/>
        </w:rPr>
        <w:t xml:space="preserve"> of the LCP &amp; GCP as necessary)</w:t>
      </w:r>
    </w:p>
    <w:p w14:paraId="37C707EA" w14:textId="3042A925" w:rsidR="00D03365" w:rsidRPr="002C4A30" w:rsidRDefault="00D03365" w:rsidP="00D03365">
      <w:pPr>
        <w:ind w:left="720"/>
        <w:rPr>
          <w:rFonts w:cs="Arial"/>
          <w:szCs w:val="22"/>
        </w:rPr>
      </w:pPr>
      <w:r w:rsidRPr="002C4A30">
        <w:rPr>
          <w:rFonts w:cs="Arial"/>
          <w:szCs w:val="22"/>
        </w:rPr>
        <w:t xml:space="preserve">Once </w:t>
      </w:r>
      <w:r w:rsidR="00EA2612">
        <w:rPr>
          <w:rFonts w:cs="Arial"/>
          <w:szCs w:val="22"/>
        </w:rPr>
        <w:t xml:space="preserve">the </w:t>
      </w:r>
      <w:r w:rsidRPr="002C4A30">
        <w:rPr>
          <w:rFonts w:cs="Arial"/>
          <w:szCs w:val="22"/>
        </w:rPr>
        <w:t>POR is authorised, port activation must be expedited ASAP by the N/W CPs involved (i.e. GCP, LCP, RH/Host) or otherwise in line with the End User’s wishes (whichever is latest)</w:t>
      </w:r>
      <w:r w:rsidR="00015DDE" w:rsidRPr="002C4A30">
        <w:rPr>
          <w:rFonts w:cs="Arial"/>
          <w:szCs w:val="22"/>
        </w:rPr>
        <w:t xml:space="preserve"> </w:t>
      </w:r>
    </w:p>
    <w:p w14:paraId="69E5B3BC" w14:textId="77777777" w:rsidR="002C4A30" w:rsidRPr="002C4A30" w:rsidRDefault="002C4A30" w:rsidP="002C4A30">
      <w:pPr>
        <w:pStyle w:val="Heading1"/>
        <w:rPr>
          <w:rFonts w:cs="Arial"/>
          <w:szCs w:val="22"/>
        </w:rPr>
      </w:pPr>
      <w:bookmarkStart w:id="7" w:name="_Toc12546188"/>
      <w:r w:rsidRPr="002C4A30">
        <w:rPr>
          <w:rFonts w:cs="Arial"/>
          <w:szCs w:val="22"/>
        </w:rPr>
        <w:t>Process Scope</w:t>
      </w:r>
      <w:bookmarkEnd w:id="7"/>
    </w:p>
    <w:p w14:paraId="2C2D232B" w14:textId="77777777" w:rsidR="002C4A30" w:rsidRPr="002C4A30" w:rsidRDefault="002C4A30" w:rsidP="003A3EFB">
      <w:pPr>
        <w:pStyle w:val="BodyText"/>
        <w:numPr>
          <w:ilvl w:val="0"/>
          <w:numId w:val="4"/>
        </w:numPr>
        <w:rPr>
          <w:rFonts w:cs="Arial"/>
          <w:szCs w:val="22"/>
        </w:rPr>
      </w:pPr>
      <w:r w:rsidRPr="002C4A30">
        <w:rPr>
          <w:rFonts w:cs="Arial"/>
          <w:szCs w:val="22"/>
        </w:rPr>
        <w:t>All port orders (Residential &amp; Business, Single &amp; Multi-line)</w:t>
      </w:r>
    </w:p>
    <w:p w14:paraId="5AAAE35D" w14:textId="77777777" w:rsidR="002C4A30" w:rsidRPr="002C4A30" w:rsidRDefault="002C4A30" w:rsidP="003A3EFB">
      <w:pPr>
        <w:pStyle w:val="BodyText"/>
        <w:numPr>
          <w:ilvl w:val="0"/>
          <w:numId w:val="4"/>
        </w:numPr>
        <w:rPr>
          <w:rFonts w:cs="Arial"/>
          <w:szCs w:val="22"/>
        </w:rPr>
      </w:pPr>
      <w:r w:rsidRPr="002C4A30">
        <w:rPr>
          <w:rFonts w:cs="Arial"/>
          <w:szCs w:val="22"/>
        </w:rPr>
        <w:t>Geo &amp; Non-Geo numbers.</w:t>
      </w:r>
    </w:p>
    <w:p w14:paraId="2D968870" w14:textId="1ABFC6C8" w:rsidR="00BD537A" w:rsidRPr="002C4A30" w:rsidRDefault="00D03365" w:rsidP="00BD537A">
      <w:pPr>
        <w:pStyle w:val="Heading1"/>
        <w:rPr>
          <w:rFonts w:cs="Arial"/>
          <w:szCs w:val="22"/>
        </w:rPr>
      </w:pPr>
      <w:bookmarkStart w:id="8" w:name="_Toc12546189"/>
      <w:r w:rsidRPr="002C4A30">
        <w:rPr>
          <w:rFonts w:cs="Arial"/>
          <w:szCs w:val="22"/>
        </w:rPr>
        <w:t>Industry Approach</w:t>
      </w:r>
      <w:r w:rsidR="0023191A" w:rsidRPr="002C4A30">
        <w:rPr>
          <w:rFonts w:cs="Arial"/>
          <w:szCs w:val="22"/>
        </w:rPr>
        <w:t xml:space="preserve"> - </w:t>
      </w:r>
      <w:r w:rsidR="00BD537A" w:rsidRPr="002C4A30">
        <w:rPr>
          <w:rFonts w:cs="Arial"/>
          <w:szCs w:val="22"/>
        </w:rPr>
        <w:t xml:space="preserve">3 </w:t>
      </w:r>
      <w:r w:rsidR="001E7FD9">
        <w:rPr>
          <w:rFonts w:cs="Arial"/>
          <w:szCs w:val="22"/>
        </w:rPr>
        <w:t>strands</w:t>
      </w:r>
      <w:bookmarkEnd w:id="8"/>
    </w:p>
    <w:p w14:paraId="6F6CCA1A" w14:textId="306F4ED5" w:rsidR="005A512F" w:rsidRDefault="005A512F" w:rsidP="005A512F">
      <w:pPr>
        <w:pStyle w:val="ListParagraph"/>
        <w:numPr>
          <w:ilvl w:val="0"/>
          <w:numId w:val="6"/>
        </w:numPr>
        <w:rPr>
          <w:rFonts w:ascii="Arial" w:hAnsi="Arial" w:cs="Arial"/>
          <w:sz w:val="22"/>
          <w:szCs w:val="22"/>
        </w:rPr>
      </w:pPr>
      <w:r w:rsidRPr="00150DA3">
        <w:rPr>
          <w:rFonts w:ascii="Arial" w:hAnsi="Arial" w:cs="Arial"/>
          <w:sz w:val="22"/>
          <w:szCs w:val="22"/>
        </w:rPr>
        <w:t xml:space="preserve">Develop &amp; implement an effective ‘Port override’ process, </w:t>
      </w:r>
      <w:proofErr w:type="gramStart"/>
      <w:r w:rsidRPr="00150DA3">
        <w:rPr>
          <w:rFonts w:ascii="Arial" w:hAnsi="Arial" w:cs="Arial"/>
          <w:sz w:val="22"/>
          <w:szCs w:val="22"/>
        </w:rPr>
        <w:t>similar to</w:t>
      </w:r>
      <w:proofErr w:type="gramEnd"/>
      <w:r w:rsidRPr="00150DA3">
        <w:rPr>
          <w:rFonts w:ascii="Arial" w:hAnsi="Arial" w:cs="Arial"/>
          <w:sz w:val="22"/>
          <w:szCs w:val="22"/>
        </w:rPr>
        <w:t xml:space="preserve"> existing COE</w:t>
      </w:r>
      <w:r>
        <w:rPr>
          <w:rFonts w:ascii="Arial" w:hAnsi="Arial" w:cs="Arial"/>
          <w:sz w:val="22"/>
          <w:szCs w:val="22"/>
        </w:rPr>
        <w:t xml:space="preserve"> (Cancel Other Expedite)</w:t>
      </w:r>
      <w:r w:rsidRPr="00150DA3">
        <w:rPr>
          <w:rFonts w:ascii="Arial" w:hAnsi="Arial" w:cs="Arial"/>
          <w:sz w:val="22"/>
          <w:szCs w:val="22"/>
        </w:rPr>
        <w:t xml:space="preserve"> process used for consumer migrations (GC.C7)</w:t>
      </w:r>
    </w:p>
    <w:p w14:paraId="3930203D" w14:textId="77777777" w:rsidR="00A52540" w:rsidRPr="00150DA3" w:rsidRDefault="00A52540" w:rsidP="00A52540">
      <w:pPr>
        <w:pStyle w:val="ListParagraph"/>
        <w:ind w:left="1080"/>
        <w:rPr>
          <w:rFonts w:ascii="Arial" w:hAnsi="Arial" w:cs="Arial"/>
          <w:sz w:val="22"/>
          <w:szCs w:val="22"/>
        </w:rPr>
      </w:pPr>
    </w:p>
    <w:p w14:paraId="092F2951" w14:textId="7C969944" w:rsidR="00A52540" w:rsidRDefault="00C376D2" w:rsidP="008E7B1D">
      <w:pPr>
        <w:pStyle w:val="ListParagraph"/>
        <w:numPr>
          <w:ilvl w:val="0"/>
          <w:numId w:val="6"/>
        </w:numPr>
        <w:rPr>
          <w:rFonts w:ascii="Arial" w:hAnsi="Arial" w:cs="Arial"/>
          <w:sz w:val="22"/>
          <w:szCs w:val="22"/>
        </w:rPr>
      </w:pPr>
      <w:r>
        <w:rPr>
          <w:rFonts w:ascii="Arial" w:hAnsi="Arial" w:cs="Arial"/>
          <w:sz w:val="22"/>
          <w:szCs w:val="22"/>
        </w:rPr>
        <w:t>Re-engineer existing cancellation</w:t>
      </w:r>
      <w:r w:rsidR="00D03365" w:rsidRPr="00150DA3">
        <w:rPr>
          <w:rFonts w:ascii="Arial" w:hAnsi="Arial" w:cs="Arial"/>
          <w:sz w:val="22"/>
          <w:szCs w:val="22"/>
        </w:rPr>
        <w:t xml:space="preserve"> processes for Geo &amp; Non-Geo to resolve existing shortcomings and make it fit for purpose. This will make it much more difficult for LPs to exploit such weaknesses for their own gain.</w:t>
      </w:r>
    </w:p>
    <w:p w14:paraId="0ADE133E" w14:textId="77777777" w:rsidR="008E7B1D" w:rsidRPr="008E7B1D" w:rsidRDefault="008E7B1D" w:rsidP="008E7B1D">
      <w:pPr>
        <w:pStyle w:val="ListParagraph"/>
        <w:rPr>
          <w:rFonts w:ascii="Arial" w:hAnsi="Arial" w:cs="Arial"/>
          <w:sz w:val="22"/>
          <w:szCs w:val="22"/>
        </w:rPr>
      </w:pPr>
    </w:p>
    <w:p w14:paraId="3882BECA" w14:textId="77777777" w:rsidR="008E7B1D" w:rsidRPr="008E7B1D" w:rsidRDefault="008E7B1D" w:rsidP="008E7B1D">
      <w:pPr>
        <w:pStyle w:val="ListParagraph"/>
        <w:ind w:left="1080"/>
        <w:rPr>
          <w:rFonts w:ascii="Arial" w:hAnsi="Arial" w:cs="Arial"/>
          <w:sz w:val="22"/>
          <w:szCs w:val="22"/>
        </w:rPr>
      </w:pPr>
    </w:p>
    <w:p w14:paraId="0E64ED64" w14:textId="3319F31D" w:rsidR="00BD537A" w:rsidRPr="00150DA3" w:rsidRDefault="00D03365" w:rsidP="003A3EFB">
      <w:pPr>
        <w:pStyle w:val="ListParagraph"/>
        <w:numPr>
          <w:ilvl w:val="0"/>
          <w:numId w:val="6"/>
        </w:numPr>
        <w:rPr>
          <w:rFonts w:ascii="Arial" w:hAnsi="Arial" w:cs="Arial"/>
          <w:sz w:val="22"/>
          <w:szCs w:val="22"/>
        </w:rPr>
      </w:pPr>
      <w:r w:rsidRPr="00150DA3">
        <w:rPr>
          <w:rFonts w:ascii="Arial" w:hAnsi="Arial" w:cs="Arial"/>
          <w:sz w:val="22"/>
          <w:szCs w:val="22"/>
        </w:rPr>
        <w:lastRenderedPageBreak/>
        <w:t xml:space="preserve">Reform the existing </w:t>
      </w:r>
      <w:proofErr w:type="spellStart"/>
      <w:r w:rsidRPr="00150DA3">
        <w:rPr>
          <w:rFonts w:ascii="Arial" w:hAnsi="Arial" w:cs="Arial"/>
          <w:sz w:val="22"/>
          <w:szCs w:val="22"/>
        </w:rPr>
        <w:t>CloA</w:t>
      </w:r>
      <w:proofErr w:type="spellEnd"/>
      <w:r w:rsidRPr="00150DA3">
        <w:rPr>
          <w:rFonts w:ascii="Arial" w:hAnsi="Arial" w:cs="Arial"/>
          <w:sz w:val="22"/>
          <w:szCs w:val="22"/>
        </w:rPr>
        <w:t xml:space="preserve"> process (Geo &amp; non-Geo) to bolster the BAU port order process &amp; minimise the opportunity for CP error, malpractice, confusion &amp; </w:t>
      </w:r>
      <w:r w:rsidR="008B474B">
        <w:rPr>
          <w:rFonts w:ascii="Arial" w:hAnsi="Arial" w:cs="Arial"/>
          <w:sz w:val="22"/>
          <w:szCs w:val="22"/>
        </w:rPr>
        <w:t xml:space="preserve">unnecessary </w:t>
      </w:r>
      <w:r w:rsidRPr="00150DA3">
        <w:rPr>
          <w:rFonts w:ascii="Arial" w:hAnsi="Arial" w:cs="Arial"/>
          <w:sz w:val="22"/>
          <w:szCs w:val="22"/>
        </w:rPr>
        <w:t>PORs.</w:t>
      </w:r>
    </w:p>
    <w:p w14:paraId="7B313DEB" w14:textId="77777777" w:rsidR="00BD537A" w:rsidRPr="002C4A30" w:rsidRDefault="008417D3" w:rsidP="00BD537A">
      <w:pPr>
        <w:pStyle w:val="Heading1"/>
        <w:rPr>
          <w:rFonts w:cs="Arial"/>
          <w:szCs w:val="22"/>
        </w:rPr>
      </w:pPr>
      <w:bookmarkStart w:id="9" w:name="_Toc12546190"/>
      <w:r w:rsidRPr="002C4A30">
        <w:rPr>
          <w:rFonts w:cs="Arial"/>
          <w:szCs w:val="22"/>
        </w:rPr>
        <w:t>Process Stages</w:t>
      </w:r>
      <w:bookmarkEnd w:id="9"/>
    </w:p>
    <w:p w14:paraId="725717A0" w14:textId="3A4B8040" w:rsidR="00BD537A" w:rsidRPr="005F22BC" w:rsidRDefault="00BD537A" w:rsidP="00C376D2">
      <w:pPr>
        <w:pStyle w:val="Heading2"/>
        <w:rPr>
          <w:b w:val="0"/>
        </w:rPr>
      </w:pPr>
      <w:bookmarkStart w:id="10" w:name="_Toc12546191"/>
      <w:r w:rsidRPr="005F22BC">
        <w:rPr>
          <w:b w:val="0"/>
        </w:rPr>
        <w:t xml:space="preserve">Stage 1 – POR </w:t>
      </w:r>
      <w:r w:rsidR="005A5023" w:rsidRPr="005F22BC">
        <w:rPr>
          <w:b w:val="0"/>
        </w:rPr>
        <w:t>alert</w:t>
      </w:r>
      <w:bookmarkEnd w:id="10"/>
    </w:p>
    <w:p w14:paraId="524659F8" w14:textId="6FF39409" w:rsidR="00BD537A" w:rsidRPr="005F22BC" w:rsidRDefault="00BD537A" w:rsidP="00C376D2">
      <w:pPr>
        <w:pStyle w:val="Heading2"/>
        <w:rPr>
          <w:b w:val="0"/>
        </w:rPr>
      </w:pPr>
      <w:bookmarkStart w:id="11" w:name="_Toc12546192"/>
      <w:r w:rsidRPr="005F22BC">
        <w:rPr>
          <w:b w:val="0"/>
        </w:rPr>
        <w:t xml:space="preserve">Stage 2 – POR </w:t>
      </w:r>
      <w:r w:rsidR="005A5023" w:rsidRPr="005F22BC">
        <w:rPr>
          <w:b w:val="0"/>
        </w:rPr>
        <w:t>trigger</w:t>
      </w:r>
      <w:bookmarkEnd w:id="11"/>
    </w:p>
    <w:p w14:paraId="1D01FFFA" w14:textId="205DEFF0" w:rsidR="00BD537A" w:rsidRPr="005F22BC" w:rsidRDefault="00BD537A" w:rsidP="00C376D2">
      <w:pPr>
        <w:pStyle w:val="Heading2"/>
        <w:rPr>
          <w:b w:val="0"/>
        </w:rPr>
      </w:pPr>
      <w:bookmarkStart w:id="12" w:name="_Toc12546193"/>
      <w:r w:rsidRPr="005F22BC">
        <w:rPr>
          <w:b w:val="0"/>
        </w:rPr>
        <w:t xml:space="preserve">Stage 3 – </w:t>
      </w:r>
      <w:r w:rsidR="00773C1E" w:rsidRPr="005F22BC">
        <w:rPr>
          <w:b w:val="0"/>
        </w:rPr>
        <w:t>POR Evidence Pack</w:t>
      </w:r>
      <w:bookmarkEnd w:id="12"/>
    </w:p>
    <w:p w14:paraId="1DFBC3ED" w14:textId="44C7DC84" w:rsidR="005261CD" w:rsidRPr="005F22BC" w:rsidRDefault="005261CD" w:rsidP="005261CD">
      <w:pPr>
        <w:pStyle w:val="Heading2"/>
        <w:rPr>
          <w:b w:val="0"/>
        </w:rPr>
      </w:pPr>
      <w:bookmarkStart w:id="13" w:name="_Toc12546194"/>
      <w:r w:rsidRPr="005F22BC">
        <w:rPr>
          <w:b w:val="0"/>
        </w:rPr>
        <w:t xml:space="preserve">Stage 4 - POR Pack submitted for </w:t>
      </w:r>
      <w:r w:rsidR="005A512F">
        <w:rPr>
          <w:b w:val="0"/>
        </w:rPr>
        <w:t xml:space="preserve">EAP </w:t>
      </w:r>
      <w:r w:rsidRPr="005F22BC">
        <w:rPr>
          <w:b w:val="0"/>
        </w:rPr>
        <w:t>approval</w:t>
      </w:r>
      <w:bookmarkEnd w:id="13"/>
    </w:p>
    <w:p w14:paraId="16497024" w14:textId="77777777" w:rsidR="005261CD" w:rsidRPr="005F22BC" w:rsidRDefault="005261CD" w:rsidP="005261CD">
      <w:pPr>
        <w:pStyle w:val="Heading2"/>
        <w:rPr>
          <w:b w:val="0"/>
        </w:rPr>
      </w:pPr>
      <w:bookmarkStart w:id="14" w:name="_Toc12546195"/>
      <w:r w:rsidRPr="005F22BC">
        <w:rPr>
          <w:b w:val="0"/>
        </w:rPr>
        <w:t>Stage 5 – POR Executive Authorisation Panel (EAP)</w:t>
      </w:r>
      <w:bookmarkEnd w:id="14"/>
    </w:p>
    <w:p w14:paraId="5F059D3E" w14:textId="4DE3D2B5" w:rsidR="005261CD" w:rsidRPr="005F22BC" w:rsidRDefault="005261CD" w:rsidP="005261CD">
      <w:pPr>
        <w:pStyle w:val="Heading2"/>
        <w:rPr>
          <w:b w:val="0"/>
        </w:rPr>
      </w:pPr>
      <w:bookmarkStart w:id="15" w:name="_Toc12546196"/>
      <w:r w:rsidRPr="005F22BC">
        <w:rPr>
          <w:b w:val="0"/>
        </w:rPr>
        <w:t>Stage 6 – POR execution &amp; closure</w:t>
      </w:r>
      <w:bookmarkEnd w:id="15"/>
    </w:p>
    <w:p w14:paraId="44F74293" w14:textId="77777777" w:rsidR="00B95272" w:rsidRPr="0012380D" w:rsidRDefault="008417D3" w:rsidP="002652F7">
      <w:pPr>
        <w:pStyle w:val="Heading1"/>
        <w:rPr>
          <w:rFonts w:cs="Arial"/>
          <w:color w:val="auto"/>
          <w:szCs w:val="22"/>
          <w:u w:val="single"/>
        </w:rPr>
      </w:pPr>
      <w:bookmarkStart w:id="16" w:name="_Toc12546197"/>
      <w:r w:rsidRPr="0012380D">
        <w:rPr>
          <w:rFonts w:cs="Arial"/>
          <w:color w:val="auto"/>
          <w:szCs w:val="22"/>
          <w:u w:val="single"/>
        </w:rPr>
        <w:t>Stage 1 – POR</w:t>
      </w:r>
      <w:r w:rsidR="00B95272" w:rsidRPr="0012380D">
        <w:rPr>
          <w:rFonts w:cs="Arial"/>
          <w:color w:val="auto"/>
          <w:szCs w:val="22"/>
          <w:u w:val="single"/>
        </w:rPr>
        <w:t xml:space="preserve"> alert</w:t>
      </w:r>
      <w:bookmarkEnd w:id="16"/>
      <w:r w:rsidRPr="0012380D">
        <w:rPr>
          <w:rFonts w:cs="Arial"/>
          <w:color w:val="auto"/>
          <w:szCs w:val="22"/>
          <w:u w:val="single"/>
        </w:rPr>
        <w:t xml:space="preserve"> </w:t>
      </w:r>
    </w:p>
    <w:p w14:paraId="68E17107" w14:textId="6BA3DC5E" w:rsidR="00752218" w:rsidRPr="00D92986" w:rsidRDefault="00752218" w:rsidP="00B95272">
      <w:pPr>
        <w:ind w:left="720"/>
      </w:pPr>
      <w:r w:rsidRPr="00B95272">
        <w:t xml:space="preserve">The decision to initiate the POR process must be a joint decision made by the End User’s Retailer (i.e. the Gaining Party-GP) </w:t>
      </w:r>
      <w:r w:rsidR="00B95272">
        <w:rPr>
          <w:b/>
        </w:rPr>
        <w:t>a</w:t>
      </w:r>
      <w:r w:rsidRPr="00B95272">
        <w:t>nd the Gaining Wholesaler (i.e. the Gaining CP-GCP)</w:t>
      </w:r>
      <w:r w:rsidR="00E61780" w:rsidRPr="00B95272">
        <w:t xml:space="preserve">, on the basis that both parties </w:t>
      </w:r>
      <w:r w:rsidR="00E61780" w:rsidRPr="00EB2B9E">
        <w:t>will</w:t>
      </w:r>
      <w:r w:rsidR="00E61780" w:rsidRPr="00D92986">
        <w:t xml:space="preserve"> have </w:t>
      </w:r>
      <w:proofErr w:type="spellStart"/>
      <w:r w:rsidR="00E61780" w:rsidRPr="00D92986">
        <w:t>first hand</w:t>
      </w:r>
      <w:proofErr w:type="spellEnd"/>
      <w:r w:rsidR="00E61780" w:rsidRPr="00D92986">
        <w:t xml:space="preserve"> knowledge of the port order in question and the obstacles preventing </w:t>
      </w:r>
      <w:proofErr w:type="gramStart"/>
      <w:r w:rsidR="00E61780" w:rsidRPr="00D92986">
        <w:t>it’s</w:t>
      </w:r>
      <w:proofErr w:type="gramEnd"/>
      <w:r w:rsidR="00E61780" w:rsidRPr="00D92986">
        <w:t xml:space="preserve"> progress.</w:t>
      </w:r>
    </w:p>
    <w:p w14:paraId="2CE0BD7B" w14:textId="6087DA2F" w:rsidR="00752218" w:rsidRDefault="00752218" w:rsidP="00B95272">
      <w:pPr>
        <w:ind w:left="720"/>
      </w:pPr>
      <w:r>
        <w:t xml:space="preserve">Any intermediate resellers </w:t>
      </w:r>
      <w:r w:rsidR="00832125">
        <w:t>should</w:t>
      </w:r>
      <w:r>
        <w:t xml:space="preserve"> assist the GP </w:t>
      </w:r>
      <w:r w:rsidR="00E61780">
        <w:t>in facilitating any information exchange necessary with the GCP.</w:t>
      </w:r>
    </w:p>
    <w:p w14:paraId="21D1B4F6" w14:textId="70C12077" w:rsidR="00BD537A" w:rsidRPr="002652F7" w:rsidRDefault="00E61780" w:rsidP="00EB2B9E">
      <w:pPr>
        <w:ind w:left="720"/>
      </w:pPr>
      <w:r>
        <w:t xml:space="preserve">Once both parties (GP &amp; GCP) have agreed to proceed, the GCP </w:t>
      </w:r>
      <w:r w:rsidR="00312261">
        <w:t>assumes the role of POR Spons</w:t>
      </w:r>
      <w:r w:rsidR="008417D3" w:rsidRPr="002C4A30">
        <w:t>or.</w:t>
      </w:r>
    </w:p>
    <w:p w14:paraId="72FA2374" w14:textId="1822D99D" w:rsidR="00EC7988" w:rsidRDefault="008417D3" w:rsidP="00D92986">
      <w:pPr>
        <w:ind w:left="720"/>
      </w:pPr>
      <w:r w:rsidRPr="002C4A30">
        <w:t xml:space="preserve">Before commencing POR preparation, the GCP </w:t>
      </w:r>
      <w:r w:rsidR="00832125">
        <w:t>should</w:t>
      </w:r>
      <w:r w:rsidR="00962634">
        <w:t xml:space="preserve"> send a ‘POR alert’</w:t>
      </w:r>
      <w:r w:rsidR="00962634" w:rsidRPr="002C4A30">
        <w:t xml:space="preserve"> </w:t>
      </w:r>
      <w:r w:rsidR="00EC7988">
        <w:t>notification</w:t>
      </w:r>
      <w:r w:rsidR="00962634">
        <w:t xml:space="preserve"> to the relevant LCP </w:t>
      </w:r>
      <w:bookmarkStart w:id="17" w:name="_Hlk6665900"/>
      <w:r w:rsidR="00EC7988">
        <w:t>to</w:t>
      </w:r>
      <w:r w:rsidRPr="002C4A30">
        <w:t xml:space="preserve"> advise them that ‘the EU intends to register a formal complaint with Ofcom &amp; </w:t>
      </w:r>
      <w:r w:rsidR="00832125">
        <w:t xml:space="preserve">that </w:t>
      </w:r>
      <w:r w:rsidRPr="002C4A30">
        <w:t>a POR is being prepared’</w:t>
      </w:r>
      <w:r w:rsidR="00EC7988">
        <w:t xml:space="preserve">. </w:t>
      </w:r>
      <w:r w:rsidR="0004143D">
        <w:t>(</w:t>
      </w:r>
      <w:r w:rsidR="00AD2FD2">
        <w:rPr>
          <w:b/>
          <w:u w:val="single"/>
        </w:rPr>
        <w:t>Appendix R</w:t>
      </w:r>
      <w:r w:rsidR="00612E01">
        <w:rPr>
          <w:b/>
          <w:u w:val="single"/>
        </w:rPr>
        <w:t>1</w:t>
      </w:r>
      <w:r w:rsidR="0004143D" w:rsidRPr="0004143D">
        <w:rPr>
          <w:b/>
          <w:u w:val="single"/>
        </w:rPr>
        <w:t xml:space="preserve"> - POR A</w:t>
      </w:r>
      <w:r w:rsidR="00EC7988" w:rsidRPr="0004143D">
        <w:rPr>
          <w:b/>
          <w:u w:val="single"/>
        </w:rPr>
        <w:t>lert</w:t>
      </w:r>
      <w:r w:rsidR="0004143D" w:rsidRPr="0004143D">
        <w:rPr>
          <w:b/>
          <w:u w:val="single"/>
        </w:rPr>
        <w:t xml:space="preserve"> Email</w:t>
      </w:r>
      <w:r w:rsidR="00EC7988" w:rsidRPr="0004143D">
        <w:rPr>
          <w:b/>
          <w:u w:val="single"/>
        </w:rPr>
        <w:t xml:space="preserve"> template refers</w:t>
      </w:r>
      <w:r w:rsidR="00EC7988">
        <w:t>)</w:t>
      </w:r>
    </w:p>
    <w:p w14:paraId="227C2723" w14:textId="46397BB9" w:rsidR="00BD537A" w:rsidRDefault="008417D3" w:rsidP="00D92986">
      <w:pPr>
        <w:ind w:left="720"/>
      </w:pPr>
      <w:r w:rsidRPr="002C4A30">
        <w:t xml:space="preserve"> </w:t>
      </w:r>
      <w:r w:rsidR="00EC7988">
        <w:t xml:space="preserve">The purpose of the ‘POR alert’ is to </w:t>
      </w:r>
      <w:r w:rsidRPr="002C4A30">
        <w:t>afford</w:t>
      </w:r>
      <w:r w:rsidR="00EC7988">
        <w:t xml:space="preserve"> the LCP </w:t>
      </w:r>
      <w:r w:rsidRPr="002C4A30">
        <w:t>a time-limited opportunity (</w:t>
      </w:r>
      <w:r w:rsidR="008F25A0">
        <w:t>≤</w:t>
      </w:r>
      <w:r w:rsidR="00961260">
        <w:t>5WD</w:t>
      </w:r>
      <w:r w:rsidRPr="002C4A30">
        <w:t xml:space="preserve">) to consult/notify their Reseller </w:t>
      </w:r>
      <w:r w:rsidR="00962634">
        <w:t>supply chain</w:t>
      </w:r>
      <w:r w:rsidRPr="002C4A30">
        <w:t xml:space="preserve"> to see if the </w:t>
      </w:r>
      <w:r w:rsidR="00EC7988">
        <w:t>issue</w:t>
      </w:r>
      <w:r w:rsidRPr="002C4A30">
        <w:t xml:space="preserve"> can be resolved quickly to the satisfaction of </w:t>
      </w:r>
      <w:r w:rsidR="00962634">
        <w:t xml:space="preserve">the </w:t>
      </w:r>
      <w:r w:rsidRPr="002C4A30">
        <w:t>GCP (negating the need for a POR).</w:t>
      </w:r>
    </w:p>
    <w:p w14:paraId="264C317D" w14:textId="7C513811" w:rsidR="003F20C4" w:rsidRDefault="0034630C" w:rsidP="00D92986">
      <w:pPr>
        <w:ind w:left="720"/>
      </w:pPr>
      <w:r w:rsidRPr="0034630C">
        <w:t xml:space="preserve">Any email exchanges during this stage should be retained as potential evidence </w:t>
      </w:r>
      <w:proofErr w:type="gramStart"/>
      <w:r w:rsidRPr="0034630C">
        <w:t>in the event that</w:t>
      </w:r>
      <w:proofErr w:type="gramEnd"/>
      <w:r w:rsidRPr="0034630C">
        <w:t xml:space="preserve"> the POR is triggered later</w:t>
      </w:r>
      <w:r>
        <w:t>.</w:t>
      </w:r>
    </w:p>
    <w:p w14:paraId="6CBC2CB8" w14:textId="0D4C7786" w:rsidR="00962634" w:rsidRPr="002652F7" w:rsidRDefault="00EB4F02" w:rsidP="00D92986">
      <w:pPr>
        <w:ind w:left="720"/>
      </w:pPr>
      <w:r>
        <w:t>T</w:t>
      </w:r>
      <w:r w:rsidR="00962634">
        <w:t>he LCP should</w:t>
      </w:r>
      <w:r w:rsidR="00AE6495">
        <w:t xml:space="preserve"> acknowledge receipt of the ‘POR alert’ </w:t>
      </w:r>
      <w:r w:rsidR="00EC7988">
        <w:t>within 24hrs.</w:t>
      </w:r>
      <w:r w:rsidR="00CD6805">
        <w:t xml:space="preserve"> (POR alert template refers)</w:t>
      </w:r>
    </w:p>
    <w:p w14:paraId="5D899531" w14:textId="74B91DF4" w:rsidR="00B95272" w:rsidRPr="002C4A30" w:rsidRDefault="00CD6805" w:rsidP="00D92986">
      <w:pPr>
        <w:ind w:left="720"/>
        <w:rPr>
          <w:b/>
        </w:rPr>
      </w:pPr>
      <w:r>
        <w:lastRenderedPageBreak/>
        <w:t>In the absence of a satisfactory response from the LCP</w:t>
      </w:r>
      <w:r w:rsidR="008417D3" w:rsidRPr="002C4A30">
        <w:t>, the</w:t>
      </w:r>
      <w:r>
        <w:t xml:space="preserve"> </w:t>
      </w:r>
      <w:r w:rsidR="008417D3" w:rsidRPr="002C4A30">
        <w:t xml:space="preserve">POR process </w:t>
      </w:r>
      <w:r w:rsidR="00832125">
        <w:t>should</w:t>
      </w:r>
      <w:r w:rsidR="00D16E00">
        <w:t xml:space="preserve"> be triggered </w:t>
      </w:r>
      <w:r w:rsidR="008417D3" w:rsidRPr="002C4A30">
        <w:t>as follows: -</w:t>
      </w:r>
    </w:p>
    <w:p w14:paraId="589670F6" w14:textId="12F3DD7A" w:rsidR="00B95272" w:rsidRPr="00B95272" w:rsidRDefault="00CD6805" w:rsidP="002652F7">
      <w:pPr>
        <w:pStyle w:val="Heading1"/>
      </w:pPr>
      <w:bookmarkStart w:id="18" w:name="_Toc12546198"/>
      <w:bookmarkEnd w:id="17"/>
      <w:r w:rsidRPr="00B95272">
        <w:t>S</w:t>
      </w:r>
      <w:r w:rsidR="00B95272" w:rsidRPr="00B95272">
        <w:t>tage 2 -</w:t>
      </w:r>
      <w:r w:rsidRPr="00B95272">
        <w:t xml:space="preserve"> </w:t>
      </w:r>
      <w:r w:rsidR="005C1D13" w:rsidRPr="00B95272">
        <w:t>POR Trigger</w:t>
      </w:r>
      <w:bookmarkEnd w:id="18"/>
    </w:p>
    <w:p w14:paraId="1E311066" w14:textId="6F6A63D2" w:rsidR="002B5A41" w:rsidRPr="008C4668" w:rsidRDefault="00B95272" w:rsidP="002B5A41">
      <w:pPr>
        <w:pStyle w:val="Heading2"/>
        <w:rPr>
          <w:u w:val="single"/>
        </w:rPr>
      </w:pPr>
      <w:bookmarkStart w:id="19" w:name="_Toc12546199"/>
      <w:r w:rsidRPr="008C4668">
        <w:rPr>
          <w:u w:val="single"/>
        </w:rPr>
        <w:t xml:space="preserve">Ofcom complaint ref. </w:t>
      </w:r>
      <w:r w:rsidR="002B5A41" w:rsidRPr="008C4668">
        <w:rPr>
          <w:u w:val="single"/>
        </w:rPr>
        <w:t>No.</w:t>
      </w:r>
      <w:bookmarkEnd w:id="19"/>
    </w:p>
    <w:p w14:paraId="78E26F93" w14:textId="17B13F89" w:rsidR="00D57B29" w:rsidRDefault="008417D3" w:rsidP="0023191A">
      <w:pPr>
        <w:ind w:left="720"/>
        <w:rPr>
          <w:rFonts w:cs="Arial"/>
          <w:szCs w:val="22"/>
        </w:rPr>
      </w:pPr>
      <w:r w:rsidRPr="002C4A30">
        <w:rPr>
          <w:rFonts w:cs="Arial"/>
          <w:szCs w:val="22"/>
        </w:rPr>
        <w:t>To trigger the POR process, the G</w:t>
      </w:r>
      <w:r w:rsidR="00D16E00">
        <w:rPr>
          <w:rFonts w:cs="Arial"/>
          <w:szCs w:val="22"/>
        </w:rPr>
        <w:t>C</w:t>
      </w:r>
      <w:r w:rsidRPr="002C4A30">
        <w:rPr>
          <w:rFonts w:cs="Arial"/>
          <w:szCs w:val="22"/>
        </w:rPr>
        <w:t>P should</w:t>
      </w:r>
      <w:r w:rsidR="00D16E00">
        <w:rPr>
          <w:rFonts w:cs="Arial"/>
          <w:szCs w:val="22"/>
        </w:rPr>
        <w:t xml:space="preserve"> instruct the GP to</w:t>
      </w:r>
      <w:r w:rsidRPr="002C4A30">
        <w:rPr>
          <w:rFonts w:cs="Arial"/>
          <w:szCs w:val="22"/>
        </w:rPr>
        <w:t xml:space="preserve"> invite the End User</w:t>
      </w:r>
      <w:r w:rsidR="00D16E00">
        <w:rPr>
          <w:rFonts w:cs="Arial"/>
          <w:szCs w:val="22"/>
        </w:rPr>
        <w:t xml:space="preserve"> </w:t>
      </w:r>
      <w:r w:rsidRPr="002C4A30">
        <w:rPr>
          <w:rFonts w:cs="Arial"/>
          <w:szCs w:val="22"/>
        </w:rPr>
        <w:t>to register a formal complaint with Ofcom</w:t>
      </w:r>
      <w:r w:rsidR="006219CC">
        <w:rPr>
          <w:rFonts w:cs="Arial"/>
          <w:szCs w:val="22"/>
        </w:rPr>
        <w:t xml:space="preserve"> (</w:t>
      </w:r>
      <w:r w:rsidR="00D57B29">
        <w:rPr>
          <w:rFonts w:cs="Arial"/>
          <w:szCs w:val="22"/>
        </w:rPr>
        <w:t>Ofcom Web-site link as follows): -</w:t>
      </w:r>
      <w:bookmarkStart w:id="20" w:name="_GoBack"/>
      <w:bookmarkEnd w:id="20"/>
    </w:p>
    <w:p w14:paraId="58E70FA0" w14:textId="3A990A84" w:rsidR="006219CC" w:rsidRDefault="00D57B29" w:rsidP="0023191A">
      <w:pPr>
        <w:ind w:left="720"/>
        <w:rPr>
          <w:rFonts w:cs="Arial"/>
          <w:szCs w:val="22"/>
        </w:rPr>
      </w:pPr>
      <w:hyperlink r:id="rId12" w:history="1">
        <w:r w:rsidRPr="00F77ABC">
          <w:rPr>
            <w:rStyle w:val="Hyperlink"/>
          </w:rPr>
          <w:t>https://ofcomforms.secure.force.com/formentry/SitesFormCCTMonitoring</w:t>
        </w:r>
      </w:hyperlink>
      <w:r w:rsidR="008417D3" w:rsidRPr="002C4A30">
        <w:rPr>
          <w:rFonts w:cs="Arial"/>
          <w:szCs w:val="22"/>
        </w:rPr>
        <w:t xml:space="preserve"> </w:t>
      </w:r>
    </w:p>
    <w:p w14:paraId="49F753B6" w14:textId="6813C12F" w:rsidR="00BD537A" w:rsidRPr="002C4A30" w:rsidRDefault="008417D3" w:rsidP="0023191A">
      <w:pPr>
        <w:ind w:left="720"/>
        <w:rPr>
          <w:rFonts w:cs="Arial"/>
          <w:b/>
          <w:szCs w:val="22"/>
        </w:rPr>
      </w:pPr>
      <w:r w:rsidRPr="002C4A30">
        <w:rPr>
          <w:rFonts w:cs="Arial"/>
          <w:szCs w:val="22"/>
        </w:rPr>
        <w:t>in the first instance &amp;, in doing so, secure an Ofcom complaint reference number, which is passed to the G</w:t>
      </w:r>
      <w:r w:rsidR="00D16E00">
        <w:rPr>
          <w:rFonts w:cs="Arial"/>
          <w:szCs w:val="22"/>
        </w:rPr>
        <w:t>C</w:t>
      </w:r>
      <w:r w:rsidRPr="002C4A30">
        <w:rPr>
          <w:rFonts w:cs="Arial"/>
          <w:szCs w:val="22"/>
        </w:rPr>
        <w:t>P and added to the POR</w:t>
      </w:r>
      <w:r w:rsidR="00832125">
        <w:rPr>
          <w:rFonts w:cs="Arial"/>
          <w:szCs w:val="22"/>
        </w:rPr>
        <w:t xml:space="preserve"> check-list</w:t>
      </w:r>
      <w:r w:rsidRPr="002C4A30">
        <w:rPr>
          <w:rFonts w:cs="Arial"/>
          <w:szCs w:val="22"/>
        </w:rPr>
        <w:t xml:space="preserve"> </w:t>
      </w:r>
      <w:r w:rsidR="002E2B8B">
        <w:rPr>
          <w:rFonts w:cs="Arial"/>
          <w:szCs w:val="22"/>
        </w:rPr>
        <w:t xml:space="preserve">details </w:t>
      </w:r>
      <w:r w:rsidRPr="002C4A30">
        <w:rPr>
          <w:rFonts w:cs="Arial"/>
          <w:szCs w:val="22"/>
        </w:rPr>
        <w:t xml:space="preserve">template. </w:t>
      </w:r>
      <w:r w:rsidRPr="001515E7">
        <w:rPr>
          <w:rFonts w:cs="Arial"/>
          <w:b/>
          <w:szCs w:val="22"/>
          <w:u w:val="single"/>
        </w:rPr>
        <w:t>(</w:t>
      </w:r>
      <w:r w:rsidR="001515E7" w:rsidRPr="001515E7">
        <w:rPr>
          <w:rFonts w:cs="Arial"/>
          <w:b/>
          <w:szCs w:val="22"/>
          <w:u w:val="single"/>
        </w:rPr>
        <w:t>Appendix R2 – POR Details Template</w:t>
      </w:r>
      <w:r w:rsidRPr="001515E7">
        <w:rPr>
          <w:rFonts w:cs="Arial"/>
          <w:b/>
          <w:szCs w:val="22"/>
          <w:u w:val="single"/>
        </w:rPr>
        <w:t>)</w:t>
      </w:r>
      <w:r w:rsidR="00832125" w:rsidRPr="00832125">
        <w:rPr>
          <w:rFonts w:cs="Arial"/>
          <w:szCs w:val="22"/>
        </w:rPr>
        <w:t xml:space="preserve"> </w:t>
      </w:r>
      <w:r w:rsidR="00832125" w:rsidRPr="002C4A30">
        <w:rPr>
          <w:rFonts w:cs="Arial"/>
          <w:szCs w:val="22"/>
        </w:rPr>
        <w:t xml:space="preserve">The GP </w:t>
      </w:r>
      <w:r w:rsidR="00832125">
        <w:rPr>
          <w:rFonts w:cs="Arial"/>
          <w:szCs w:val="22"/>
        </w:rPr>
        <w:t>should</w:t>
      </w:r>
      <w:r w:rsidR="00832125" w:rsidRPr="002C4A30">
        <w:rPr>
          <w:rFonts w:cs="Arial"/>
          <w:szCs w:val="22"/>
        </w:rPr>
        <w:t xml:space="preserve"> retain (on file) a copy of the E</w:t>
      </w:r>
      <w:r w:rsidR="00832125">
        <w:rPr>
          <w:rFonts w:cs="Arial"/>
          <w:szCs w:val="22"/>
        </w:rPr>
        <w:t>nd User</w:t>
      </w:r>
      <w:r w:rsidR="00832125" w:rsidRPr="002C4A30">
        <w:rPr>
          <w:rFonts w:cs="Arial"/>
          <w:szCs w:val="22"/>
        </w:rPr>
        <w:t>’s email confirming the Ofcom complaint details and ref. number.</w:t>
      </w:r>
    </w:p>
    <w:p w14:paraId="4145F858" w14:textId="52C95486" w:rsidR="002B5A41" w:rsidRPr="008C4668" w:rsidRDefault="005C1D13" w:rsidP="002B5A41">
      <w:pPr>
        <w:pStyle w:val="Heading2"/>
        <w:rPr>
          <w:u w:val="single"/>
        </w:rPr>
      </w:pPr>
      <w:bookmarkStart w:id="21" w:name="_Toc12546200"/>
      <w:r w:rsidRPr="008C4668">
        <w:rPr>
          <w:u w:val="single"/>
        </w:rPr>
        <w:t>OTA Ref N</w:t>
      </w:r>
      <w:r w:rsidR="002B5A41" w:rsidRPr="008C4668">
        <w:rPr>
          <w:u w:val="single"/>
        </w:rPr>
        <w:t>o.</w:t>
      </w:r>
      <w:bookmarkEnd w:id="21"/>
    </w:p>
    <w:p w14:paraId="79227445" w14:textId="7F537F42" w:rsidR="00BD537A" w:rsidRPr="002C4A30" w:rsidRDefault="008417D3" w:rsidP="0023191A">
      <w:pPr>
        <w:ind w:left="720"/>
        <w:rPr>
          <w:rFonts w:cs="Arial"/>
          <w:b/>
          <w:szCs w:val="22"/>
        </w:rPr>
      </w:pPr>
      <w:r w:rsidRPr="002C4A30">
        <w:rPr>
          <w:rFonts w:cs="Arial"/>
          <w:szCs w:val="22"/>
        </w:rPr>
        <w:t>The G</w:t>
      </w:r>
      <w:r w:rsidR="00D16E00">
        <w:rPr>
          <w:rFonts w:cs="Arial"/>
          <w:szCs w:val="22"/>
        </w:rPr>
        <w:t>C</w:t>
      </w:r>
      <w:r w:rsidRPr="002C4A30">
        <w:rPr>
          <w:rFonts w:cs="Arial"/>
          <w:szCs w:val="22"/>
        </w:rPr>
        <w:t xml:space="preserve">P </w:t>
      </w:r>
      <w:r w:rsidR="00832125">
        <w:rPr>
          <w:rFonts w:cs="Arial"/>
          <w:szCs w:val="22"/>
        </w:rPr>
        <w:t>should</w:t>
      </w:r>
      <w:r w:rsidRPr="002C4A30">
        <w:rPr>
          <w:rFonts w:cs="Arial"/>
          <w:szCs w:val="22"/>
        </w:rPr>
        <w:t xml:space="preserve"> notify</w:t>
      </w:r>
      <w:r w:rsidR="00D16E00">
        <w:rPr>
          <w:rFonts w:cs="Arial"/>
          <w:szCs w:val="22"/>
        </w:rPr>
        <w:t xml:space="preserve"> </w:t>
      </w:r>
      <w:r w:rsidRPr="002C4A30">
        <w:rPr>
          <w:rFonts w:cs="Arial"/>
          <w:szCs w:val="22"/>
        </w:rPr>
        <w:t xml:space="preserve">OTA </w:t>
      </w:r>
      <w:r w:rsidR="00D16E00">
        <w:rPr>
          <w:rFonts w:cs="Arial"/>
          <w:szCs w:val="22"/>
        </w:rPr>
        <w:t>(via email)</w:t>
      </w:r>
      <w:r w:rsidR="00D16E00" w:rsidRPr="002C4A30">
        <w:rPr>
          <w:rFonts w:cs="Arial"/>
          <w:szCs w:val="22"/>
        </w:rPr>
        <w:t xml:space="preserve"> </w:t>
      </w:r>
      <w:r w:rsidRPr="002C4A30">
        <w:rPr>
          <w:rFonts w:cs="Arial"/>
          <w:szCs w:val="22"/>
        </w:rPr>
        <w:t>of their intention to raise a POR, and OTA will assign a POR ref number, which the G</w:t>
      </w:r>
      <w:r w:rsidR="00D16E00">
        <w:rPr>
          <w:rFonts w:cs="Arial"/>
          <w:szCs w:val="22"/>
        </w:rPr>
        <w:t>C</w:t>
      </w:r>
      <w:r w:rsidRPr="002C4A30">
        <w:rPr>
          <w:rFonts w:cs="Arial"/>
          <w:szCs w:val="22"/>
        </w:rPr>
        <w:t xml:space="preserve">P must add to the POR </w:t>
      </w:r>
      <w:r w:rsidR="00832125">
        <w:rPr>
          <w:rFonts w:cs="Arial"/>
          <w:szCs w:val="22"/>
        </w:rPr>
        <w:t xml:space="preserve">check-list </w:t>
      </w:r>
      <w:r w:rsidRPr="002C4A30">
        <w:rPr>
          <w:rFonts w:cs="Arial"/>
          <w:szCs w:val="22"/>
        </w:rPr>
        <w:t>template.</w:t>
      </w:r>
    </w:p>
    <w:p w14:paraId="4C646C89" w14:textId="38FB53DC" w:rsidR="00B95272" w:rsidRDefault="00B95272" w:rsidP="002652F7">
      <w:pPr>
        <w:pStyle w:val="Heading1"/>
      </w:pPr>
      <w:bookmarkStart w:id="22" w:name="_Toc12546201"/>
      <w:r>
        <w:t xml:space="preserve">Stage 3 – POR </w:t>
      </w:r>
      <w:r w:rsidR="00D16E00">
        <w:t>Evidence Pack</w:t>
      </w:r>
      <w:r w:rsidR="00773C1E">
        <w:t xml:space="preserve"> (3 scenarios)</w:t>
      </w:r>
      <w:bookmarkEnd w:id="22"/>
    </w:p>
    <w:p w14:paraId="599E3394" w14:textId="77777777" w:rsidR="007D06A8" w:rsidRDefault="00D16E00" w:rsidP="00FA0BC4">
      <w:pPr>
        <w:ind w:left="720"/>
      </w:pPr>
      <w:r>
        <w:t xml:space="preserve">The </w:t>
      </w:r>
      <w:r w:rsidR="008417D3" w:rsidRPr="002C4A30">
        <w:t>G</w:t>
      </w:r>
      <w:r>
        <w:t>C</w:t>
      </w:r>
      <w:r w:rsidR="008417D3" w:rsidRPr="002C4A30">
        <w:t>P</w:t>
      </w:r>
      <w:r>
        <w:t xml:space="preserve"> (with help as necessary from the GP</w:t>
      </w:r>
      <w:r w:rsidR="005C1D13">
        <w:t xml:space="preserve"> &amp; any intermediate Resellers</w:t>
      </w:r>
      <w:r>
        <w:t>)</w:t>
      </w:r>
      <w:r w:rsidR="008417D3" w:rsidRPr="002C4A30">
        <w:t xml:space="preserve"> is wholly responsible for gathering/compiling the necessary evidence (details below) to support their POR.</w:t>
      </w:r>
    </w:p>
    <w:p w14:paraId="7A30B3E7" w14:textId="6671C1F6" w:rsidR="00BD537A" w:rsidRDefault="00FA0BC4" w:rsidP="00FA0BC4">
      <w:pPr>
        <w:ind w:left="720"/>
      </w:pPr>
      <w:r w:rsidRPr="00FA0BC4">
        <w:t xml:space="preserve"> </w:t>
      </w:r>
      <w:r w:rsidR="007D06A8" w:rsidRPr="007D06A8">
        <w:t xml:space="preserve">Max of 5WD window allowed for evidence gathering stage as any related email </w:t>
      </w:r>
      <w:proofErr w:type="spellStart"/>
      <w:r w:rsidR="007D06A8" w:rsidRPr="007D06A8">
        <w:t>axchanges</w:t>
      </w:r>
      <w:proofErr w:type="spellEnd"/>
      <w:r w:rsidR="007D06A8" w:rsidRPr="007D06A8">
        <w:t xml:space="preserve"> will alr</w:t>
      </w:r>
      <w:r w:rsidR="007D06A8">
        <w:t>e</w:t>
      </w:r>
      <w:r w:rsidR="007D06A8" w:rsidRPr="007D06A8">
        <w:t>ady have happened.</w:t>
      </w:r>
    </w:p>
    <w:p w14:paraId="56B7D0A3" w14:textId="292C79EB" w:rsidR="00EE59BD" w:rsidRPr="00FA0BC4" w:rsidRDefault="00EE59BD" w:rsidP="00FA0BC4">
      <w:pPr>
        <w:ind w:left="720"/>
        <w:rPr>
          <w:b/>
        </w:rPr>
      </w:pPr>
      <w:r>
        <w:t>As the LCP (</w:t>
      </w:r>
      <w:r w:rsidR="009235DE">
        <w:t>&amp; LP) have previously been alerted, the GCP (&amp; GP) should already have copies of fruitless email exchanges which can &amp; should be used as evidence.</w:t>
      </w:r>
    </w:p>
    <w:p w14:paraId="50DB1929" w14:textId="77AAA0F3" w:rsidR="00EB2B9E" w:rsidRPr="008476F0" w:rsidRDefault="00EB2B9E" w:rsidP="002B5A41">
      <w:pPr>
        <w:ind w:left="720"/>
        <w:rPr>
          <w:b/>
          <w:u w:val="single"/>
        </w:rPr>
      </w:pPr>
      <w:r w:rsidRPr="008476F0">
        <w:rPr>
          <w:b/>
          <w:u w:val="single"/>
        </w:rPr>
        <w:t>Evidence needed – 3 scenarios</w:t>
      </w:r>
      <w:r w:rsidR="00D92986" w:rsidRPr="008476F0">
        <w:rPr>
          <w:b/>
          <w:u w:val="single"/>
        </w:rPr>
        <w:t>: -</w:t>
      </w:r>
    </w:p>
    <w:p w14:paraId="006116BC" w14:textId="77777777" w:rsidR="00EB2B9E" w:rsidRPr="00EC6BB9" w:rsidRDefault="00EB2B9E" w:rsidP="00EB2B9E">
      <w:pPr>
        <w:pStyle w:val="Heading2"/>
        <w:rPr>
          <w:u w:val="single"/>
        </w:rPr>
      </w:pPr>
      <w:bookmarkStart w:id="23" w:name="_Toc12546202"/>
      <w:r w:rsidRPr="00EC6BB9">
        <w:rPr>
          <w:u w:val="single"/>
        </w:rPr>
        <w:t>Cancel Other abuse by LP</w:t>
      </w:r>
      <w:bookmarkEnd w:id="23"/>
    </w:p>
    <w:p w14:paraId="683509D4" w14:textId="77777777" w:rsidR="006254F2" w:rsidRDefault="006254F2" w:rsidP="002B5A41">
      <w:pPr>
        <w:ind w:left="720"/>
        <w:rPr>
          <w:b/>
          <w:color w:val="FF0000"/>
        </w:rPr>
      </w:pPr>
      <w:r w:rsidRPr="00717236">
        <w:rPr>
          <w:b/>
          <w:color w:val="FF0000"/>
          <w:u w:val="single"/>
        </w:rPr>
        <w:t>Acceptance criteria</w:t>
      </w:r>
      <w:r w:rsidRPr="00717236">
        <w:rPr>
          <w:b/>
          <w:color w:val="FF0000"/>
        </w:rPr>
        <w:t xml:space="preserve"> </w:t>
      </w:r>
    </w:p>
    <w:p w14:paraId="27B1DFCC" w14:textId="54B38877" w:rsidR="00EB2B9E" w:rsidRPr="00C22D2F" w:rsidRDefault="00EB2B9E" w:rsidP="002B5A41">
      <w:pPr>
        <w:ind w:left="720"/>
        <w:rPr>
          <w:szCs w:val="28"/>
        </w:rPr>
      </w:pPr>
      <w:r w:rsidRPr="00C22D2F">
        <w:t xml:space="preserve">Copies of </w:t>
      </w:r>
      <w:r w:rsidR="00B6359E">
        <w:t xml:space="preserve">any </w:t>
      </w:r>
      <w:r w:rsidRPr="00C22D2F">
        <w:t>email requests (</w:t>
      </w:r>
      <w:proofErr w:type="spellStart"/>
      <w:r w:rsidRPr="00C22D2F">
        <w:t>inc.</w:t>
      </w:r>
      <w:proofErr w:type="spellEnd"/>
      <w:r w:rsidRPr="00C22D2F">
        <w:t xml:space="preserve"> </w:t>
      </w:r>
      <w:r w:rsidR="00B6359E">
        <w:t xml:space="preserve">any associated </w:t>
      </w:r>
      <w:r w:rsidRPr="00C22D2F">
        <w:t>replies) sent to</w:t>
      </w:r>
      <w:r w:rsidR="00B6359E">
        <w:t xml:space="preserve"> the Losing Party and/or their Wholesaler to provide</w:t>
      </w:r>
      <w:r w:rsidRPr="00C22D2F">
        <w:t xml:space="preserve"> </w:t>
      </w:r>
      <w:bookmarkStart w:id="24" w:name="_Hlk6314247"/>
      <w:r w:rsidRPr="00C22D2F">
        <w:t xml:space="preserve">a copy of </w:t>
      </w:r>
      <w:r w:rsidR="00B6359E">
        <w:t xml:space="preserve">the </w:t>
      </w:r>
      <w:r w:rsidRPr="00C22D2F">
        <w:t xml:space="preserve">End User’s request to cancel </w:t>
      </w:r>
      <w:bookmarkEnd w:id="24"/>
      <w:r w:rsidRPr="00C22D2F">
        <w:t>(</w:t>
      </w:r>
      <w:r w:rsidRPr="00C22D2F">
        <w:rPr>
          <w:bCs/>
          <w:u w:val="single"/>
        </w:rPr>
        <w:t>min of 2 requests</w:t>
      </w:r>
      <w:r w:rsidRPr="00C22D2F">
        <w:t xml:space="preserve"> </w:t>
      </w:r>
      <w:r w:rsidR="006254F2">
        <w:t xml:space="preserve">to be </w:t>
      </w:r>
      <w:r w:rsidRPr="00C22D2F">
        <w:t>sent with no/unsatisfactory response forthcoming).</w:t>
      </w:r>
    </w:p>
    <w:p w14:paraId="475E14C5" w14:textId="6ACE8F31" w:rsidR="00EB2B9E" w:rsidRPr="00EC6BB9" w:rsidRDefault="00042293" w:rsidP="00EB2B9E">
      <w:pPr>
        <w:pStyle w:val="Heading2"/>
        <w:rPr>
          <w:u w:val="single"/>
        </w:rPr>
      </w:pPr>
      <w:bookmarkStart w:id="25" w:name="_Toc12546203"/>
      <w:r>
        <w:rPr>
          <w:szCs w:val="22"/>
          <w:u w:val="single"/>
        </w:rPr>
        <w:lastRenderedPageBreak/>
        <w:t>Losing Party</w:t>
      </w:r>
      <w:r w:rsidR="00EB2B9E" w:rsidRPr="00EC6BB9">
        <w:rPr>
          <w:szCs w:val="22"/>
          <w:u w:val="single"/>
        </w:rPr>
        <w:t xml:space="preserve"> </w:t>
      </w:r>
      <w:proofErr w:type="gramStart"/>
      <w:r w:rsidR="00EB2B9E" w:rsidRPr="00EC6BB9">
        <w:rPr>
          <w:szCs w:val="22"/>
          <w:u w:val="single"/>
        </w:rPr>
        <w:t>Non co-operation</w:t>
      </w:r>
      <w:bookmarkEnd w:id="25"/>
      <w:proofErr w:type="gramEnd"/>
    </w:p>
    <w:p w14:paraId="7F4F9D1C" w14:textId="5ECF4D0C" w:rsidR="00EB2B9E" w:rsidRPr="00C22D2F" w:rsidRDefault="00EB2B9E" w:rsidP="002B5A41">
      <w:pPr>
        <w:ind w:left="720"/>
      </w:pPr>
      <w:r w:rsidRPr="00C22D2F">
        <w:rPr>
          <w:bCs/>
        </w:rPr>
        <w:t xml:space="preserve">Excessive order delays due to deliberate </w:t>
      </w:r>
      <w:r w:rsidR="00F14417">
        <w:rPr>
          <w:bCs/>
        </w:rPr>
        <w:t>obfuscation</w:t>
      </w:r>
      <w:r w:rsidRPr="00C22D2F">
        <w:rPr>
          <w:bCs/>
        </w:rPr>
        <w:t xml:space="preserve"> by LP following LCP receipt of legitimate port order and </w:t>
      </w:r>
      <w:proofErr w:type="spellStart"/>
      <w:r w:rsidRPr="00C22D2F">
        <w:rPr>
          <w:bCs/>
        </w:rPr>
        <w:t>CLoA</w:t>
      </w:r>
      <w:proofErr w:type="spellEnd"/>
      <w:r w:rsidRPr="00C22D2F">
        <w:t xml:space="preserve"> – (i.e. simple disregard for industry-agreed process &amp; SLAs therein) – e.g. reluctant to assist LCP/GCP in resolving address/post code mismatches causing extended delays.</w:t>
      </w:r>
    </w:p>
    <w:p w14:paraId="5BB7A73E" w14:textId="77777777" w:rsidR="006254F2" w:rsidRDefault="006254F2" w:rsidP="006254F2">
      <w:pPr>
        <w:ind w:left="720"/>
        <w:rPr>
          <w:b/>
          <w:color w:val="FF0000"/>
        </w:rPr>
      </w:pPr>
      <w:r w:rsidRPr="00717236">
        <w:rPr>
          <w:b/>
          <w:color w:val="FF0000"/>
          <w:u w:val="single"/>
        </w:rPr>
        <w:t>Acceptance criteria</w:t>
      </w:r>
      <w:r w:rsidRPr="00717236">
        <w:rPr>
          <w:b/>
          <w:color w:val="FF0000"/>
        </w:rPr>
        <w:t xml:space="preserve"> </w:t>
      </w:r>
    </w:p>
    <w:p w14:paraId="2C4B2951" w14:textId="40C43F57" w:rsidR="00EB2B9E" w:rsidRPr="00C22D2F" w:rsidRDefault="00EB2B9E" w:rsidP="002B5A41">
      <w:pPr>
        <w:ind w:left="720"/>
      </w:pPr>
      <w:r w:rsidRPr="00C22D2F">
        <w:t xml:space="preserve">Copies of </w:t>
      </w:r>
      <w:r w:rsidR="00042293">
        <w:t xml:space="preserve">any </w:t>
      </w:r>
      <w:r w:rsidRPr="00C22D2F">
        <w:t>email requests (</w:t>
      </w:r>
      <w:proofErr w:type="spellStart"/>
      <w:r w:rsidRPr="00C22D2F">
        <w:t>inc.</w:t>
      </w:r>
      <w:proofErr w:type="spellEnd"/>
      <w:r w:rsidRPr="00C22D2F">
        <w:t xml:space="preserve"> replies) sent to </w:t>
      </w:r>
      <w:proofErr w:type="gramStart"/>
      <w:r w:rsidRPr="00C22D2F">
        <w:t>LCP</w:t>
      </w:r>
      <w:r w:rsidR="006254F2">
        <w:t>(</w:t>
      </w:r>
      <w:proofErr w:type="gramEnd"/>
      <w:r w:rsidR="006254F2">
        <w:t>or LP)</w:t>
      </w:r>
      <w:r w:rsidRPr="00C22D2F">
        <w:t xml:space="preserve"> seeking help/assistance in resol</w:t>
      </w:r>
      <w:r w:rsidR="00042293">
        <w:t>ving spurious rejection</w:t>
      </w:r>
      <w:r w:rsidRPr="00C22D2F">
        <w:t xml:space="preserve"> issues which are preventing timely NPOR acceptance (</w:t>
      </w:r>
      <w:r w:rsidRPr="00C22D2F">
        <w:rPr>
          <w:bCs/>
        </w:rPr>
        <w:t xml:space="preserve">min of </w:t>
      </w:r>
      <w:r>
        <w:rPr>
          <w:bCs/>
        </w:rPr>
        <w:t>2</w:t>
      </w:r>
      <w:r w:rsidRPr="00C22D2F">
        <w:rPr>
          <w:bCs/>
        </w:rPr>
        <w:t xml:space="preserve"> requests</w:t>
      </w:r>
      <w:r w:rsidRPr="00C22D2F">
        <w:t xml:space="preserve"> sent with no/unsatisfactory res</w:t>
      </w:r>
      <w:r w:rsidR="006254F2">
        <w:t>ponse forthcoming).</w:t>
      </w:r>
    </w:p>
    <w:p w14:paraId="04181B58" w14:textId="6EC02A0D" w:rsidR="00EB2B9E" w:rsidRPr="00773C1E" w:rsidRDefault="00EB2B9E" w:rsidP="001F7AAD">
      <w:pPr>
        <w:pStyle w:val="Heading2"/>
        <w:rPr>
          <w:u w:val="single"/>
        </w:rPr>
      </w:pPr>
      <w:bookmarkStart w:id="26" w:name="_Toc12546204"/>
      <w:r w:rsidRPr="00773C1E">
        <w:rPr>
          <w:u w:val="single"/>
        </w:rPr>
        <w:t xml:space="preserve">LP’s </w:t>
      </w:r>
      <w:r w:rsidR="001F7AAD" w:rsidRPr="00773C1E">
        <w:rPr>
          <w:u w:val="single"/>
        </w:rPr>
        <w:t>premature</w:t>
      </w:r>
      <w:r w:rsidRPr="00773C1E">
        <w:rPr>
          <w:u w:val="single"/>
        </w:rPr>
        <w:t xml:space="preserve"> ‘suspension/cessation’ of the End User’s service</w:t>
      </w:r>
      <w:bookmarkEnd w:id="26"/>
      <w:r w:rsidRPr="00773C1E">
        <w:rPr>
          <w:u w:val="single"/>
        </w:rPr>
        <w:t xml:space="preserve"> </w:t>
      </w:r>
    </w:p>
    <w:p w14:paraId="2BDDB764" w14:textId="07CD5497" w:rsidR="00EB2B9E" w:rsidRPr="00C22D2F" w:rsidRDefault="00EB2B9E" w:rsidP="002B5A41">
      <w:pPr>
        <w:ind w:left="720"/>
      </w:pPr>
      <w:r w:rsidRPr="00C22D2F">
        <w:t>By suspending/ceasing the End User’s service, the port request cannot be progressed as the number needs to be ‘in service’ before it can be ported elsewhere</w:t>
      </w:r>
      <w:r w:rsidRPr="00C22D2F">
        <w:rPr>
          <w:rFonts w:cs="Arial"/>
        </w:rPr>
        <w:t xml:space="preserve"> (i.e. can’t port a number if service is already ceased)</w:t>
      </w:r>
    </w:p>
    <w:p w14:paraId="2752FED1" w14:textId="77777777" w:rsidR="006254F2" w:rsidRDefault="006254F2" w:rsidP="002B5A41">
      <w:pPr>
        <w:ind w:left="720"/>
        <w:rPr>
          <w:rFonts w:cs="Arial"/>
          <w:b/>
          <w:bCs/>
          <w:color w:val="FF0000"/>
        </w:rPr>
      </w:pPr>
      <w:r w:rsidRPr="00717236">
        <w:rPr>
          <w:rFonts w:cs="Arial"/>
          <w:b/>
          <w:bCs/>
          <w:color w:val="FF0000"/>
          <w:u w:val="single"/>
        </w:rPr>
        <w:t>Acceptance criteria</w:t>
      </w:r>
      <w:r w:rsidRPr="00717236">
        <w:rPr>
          <w:rFonts w:cs="Arial"/>
          <w:b/>
          <w:bCs/>
          <w:color w:val="FF0000"/>
        </w:rPr>
        <w:t xml:space="preserve"> </w:t>
      </w:r>
    </w:p>
    <w:p w14:paraId="76642C23" w14:textId="6D4FBEAE" w:rsidR="001F7AAD" w:rsidRPr="00C22D2F" w:rsidRDefault="00EB2B9E" w:rsidP="002B5A41">
      <w:pPr>
        <w:ind w:left="720"/>
        <w:rPr>
          <w:szCs w:val="28"/>
        </w:rPr>
      </w:pPr>
      <w:r w:rsidRPr="00C22D2F">
        <w:rPr>
          <w:rFonts w:cs="Arial"/>
        </w:rPr>
        <w:t>Copies of email requests (</w:t>
      </w:r>
      <w:proofErr w:type="spellStart"/>
      <w:r w:rsidRPr="00C22D2F">
        <w:rPr>
          <w:rFonts w:cs="Arial"/>
        </w:rPr>
        <w:t>inc.</w:t>
      </w:r>
      <w:proofErr w:type="spellEnd"/>
      <w:r w:rsidRPr="00C22D2F">
        <w:rPr>
          <w:rFonts w:cs="Arial"/>
        </w:rPr>
        <w:t xml:space="preserve"> replies) sent to LP (cc to LCP) to supply/share a copy of End User’s request to suspend/cease their service (</w:t>
      </w:r>
      <w:r w:rsidRPr="00C22D2F">
        <w:rPr>
          <w:rFonts w:cs="Arial"/>
          <w:bCs/>
          <w:u w:val="single"/>
        </w:rPr>
        <w:t>min of 2 requests</w:t>
      </w:r>
      <w:r w:rsidRPr="00C22D2F">
        <w:rPr>
          <w:rFonts w:cs="Arial"/>
        </w:rPr>
        <w:t xml:space="preserve"> sent with no/unsatisfactory response forthcoming)</w:t>
      </w:r>
    </w:p>
    <w:p w14:paraId="219C3AF0" w14:textId="41611DBF" w:rsidR="001F7AAD" w:rsidRPr="005F05A3" w:rsidRDefault="00FA0BC4" w:rsidP="002652F7">
      <w:pPr>
        <w:pStyle w:val="Heading1"/>
        <w:rPr>
          <w:color w:val="auto"/>
        </w:rPr>
      </w:pPr>
      <w:bookmarkStart w:id="27" w:name="_Toc12546205"/>
      <w:bookmarkStart w:id="28" w:name="_Hlk6413794"/>
      <w:r w:rsidRPr="005F05A3">
        <w:rPr>
          <w:color w:val="auto"/>
        </w:rPr>
        <w:t xml:space="preserve">Stage 4 - </w:t>
      </w:r>
      <w:r w:rsidR="00806CD1" w:rsidRPr="005F05A3">
        <w:rPr>
          <w:color w:val="auto"/>
        </w:rPr>
        <w:t xml:space="preserve">POR </w:t>
      </w:r>
      <w:r w:rsidR="00351713" w:rsidRPr="005F05A3">
        <w:rPr>
          <w:color w:val="auto"/>
        </w:rPr>
        <w:t xml:space="preserve">Pack </w:t>
      </w:r>
      <w:r w:rsidR="00D56048" w:rsidRPr="005F05A3">
        <w:rPr>
          <w:color w:val="auto"/>
        </w:rPr>
        <w:t>submi</w:t>
      </w:r>
      <w:r w:rsidR="005261CD">
        <w:rPr>
          <w:color w:val="auto"/>
        </w:rPr>
        <w:t xml:space="preserve">tted for </w:t>
      </w:r>
      <w:r w:rsidR="00717236">
        <w:rPr>
          <w:color w:val="auto"/>
        </w:rPr>
        <w:t xml:space="preserve">EAP </w:t>
      </w:r>
      <w:r w:rsidR="005261CD">
        <w:rPr>
          <w:color w:val="auto"/>
        </w:rPr>
        <w:t>approval</w:t>
      </w:r>
      <w:bookmarkEnd w:id="27"/>
    </w:p>
    <w:bookmarkEnd w:id="28"/>
    <w:p w14:paraId="1280BB3D" w14:textId="5751399E" w:rsidR="005C1D13" w:rsidRPr="002C4A30" w:rsidRDefault="001F7AAD" w:rsidP="005C1D13">
      <w:pPr>
        <w:ind w:left="720"/>
        <w:rPr>
          <w:rFonts w:cs="Arial"/>
          <w:b/>
          <w:szCs w:val="22"/>
        </w:rPr>
      </w:pPr>
      <w:r>
        <w:rPr>
          <w:rFonts w:cs="Arial"/>
          <w:szCs w:val="22"/>
        </w:rPr>
        <w:t xml:space="preserve">Before the POR </w:t>
      </w:r>
      <w:r w:rsidR="00FA0BC4">
        <w:rPr>
          <w:rFonts w:cs="Arial"/>
          <w:szCs w:val="22"/>
        </w:rPr>
        <w:t xml:space="preserve">can be </w:t>
      </w:r>
      <w:r>
        <w:rPr>
          <w:rFonts w:cs="Arial"/>
          <w:szCs w:val="22"/>
        </w:rPr>
        <w:t>submitted for EAP approval</w:t>
      </w:r>
      <w:r w:rsidR="00FA0BC4">
        <w:rPr>
          <w:rFonts w:cs="Arial"/>
          <w:szCs w:val="22"/>
        </w:rPr>
        <w:t>, it must</w:t>
      </w:r>
      <w:r w:rsidR="00351713">
        <w:rPr>
          <w:rFonts w:cs="Arial"/>
          <w:szCs w:val="22"/>
        </w:rPr>
        <w:t xml:space="preserve"> include</w:t>
      </w:r>
      <w:r w:rsidR="00FA0BC4">
        <w:rPr>
          <w:rFonts w:cs="Arial"/>
          <w:szCs w:val="22"/>
        </w:rPr>
        <w:t xml:space="preserve"> </w:t>
      </w:r>
      <w:proofErr w:type="gramStart"/>
      <w:r w:rsidR="00FA0BC4" w:rsidRPr="00717236">
        <w:rPr>
          <w:rFonts w:cs="Arial"/>
          <w:b/>
          <w:szCs w:val="22"/>
          <w:u w:val="single"/>
        </w:rPr>
        <w:t>all</w:t>
      </w:r>
      <w:r w:rsidR="00FA0BC4">
        <w:rPr>
          <w:rFonts w:cs="Arial"/>
          <w:szCs w:val="22"/>
        </w:rPr>
        <w:t xml:space="preserve"> of</w:t>
      </w:r>
      <w:proofErr w:type="gramEnd"/>
      <w:r w:rsidR="00351713">
        <w:rPr>
          <w:rFonts w:cs="Arial"/>
          <w:szCs w:val="22"/>
        </w:rPr>
        <w:t xml:space="preserve"> the following </w:t>
      </w:r>
      <w:r w:rsidR="00717236">
        <w:rPr>
          <w:rFonts w:cs="Arial"/>
          <w:szCs w:val="22"/>
        </w:rPr>
        <w:t>docum</w:t>
      </w:r>
      <w:r w:rsidR="00FA0BC4">
        <w:rPr>
          <w:rFonts w:cs="Arial"/>
          <w:szCs w:val="22"/>
        </w:rPr>
        <w:t>ents: -</w:t>
      </w:r>
    </w:p>
    <w:p w14:paraId="6F9BBBC5" w14:textId="60E1654A" w:rsidR="005C1D13" w:rsidRPr="002652F7" w:rsidRDefault="005C1D13" w:rsidP="003A3EFB">
      <w:pPr>
        <w:pStyle w:val="ListParagraph"/>
        <w:numPr>
          <w:ilvl w:val="0"/>
          <w:numId w:val="7"/>
        </w:numPr>
        <w:rPr>
          <w:rFonts w:ascii="Arial" w:hAnsi="Arial" w:cs="Arial"/>
          <w:b/>
        </w:rPr>
      </w:pPr>
      <w:r w:rsidRPr="002652F7">
        <w:rPr>
          <w:rFonts w:ascii="Arial" w:hAnsi="Arial" w:cs="Arial"/>
        </w:rPr>
        <w:t>POR</w:t>
      </w:r>
      <w:r w:rsidR="00FA0BC4" w:rsidRPr="002652F7">
        <w:rPr>
          <w:rFonts w:ascii="Arial" w:hAnsi="Arial" w:cs="Arial"/>
        </w:rPr>
        <w:t xml:space="preserve"> </w:t>
      </w:r>
      <w:r w:rsidRPr="002652F7">
        <w:rPr>
          <w:rFonts w:ascii="Arial" w:hAnsi="Arial" w:cs="Arial"/>
        </w:rPr>
        <w:t>template</w:t>
      </w:r>
      <w:r w:rsidR="00AD2FD2">
        <w:rPr>
          <w:rFonts w:ascii="Arial" w:hAnsi="Arial" w:cs="Arial"/>
        </w:rPr>
        <w:t xml:space="preserve"> </w:t>
      </w:r>
      <w:r w:rsidR="00AD2FD2" w:rsidRPr="00AD2FD2">
        <w:rPr>
          <w:rFonts w:ascii="Arial" w:hAnsi="Arial" w:cs="Arial"/>
          <w:b/>
          <w:u w:val="single"/>
        </w:rPr>
        <w:t>(R</w:t>
      </w:r>
      <w:r w:rsidR="00381AD5">
        <w:rPr>
          <w:rFonts w:ascii="Arial" w:hAnsi="Arial" w:cs="Arial"/>
          <w:b/>
          <w:u w:val="single"/>
        </w:rPr>
        <w:t>2</w:t>
      </w:r>
      <w:r w:rsidR="00AD2FD2" w:rsidRPr="00AD2FD2">
        <w:rPr>
          <w:rFonts w:ascii="Arial" w:hAnsi="Arial" w:cs="Arial"/>
          <w:b/>
          <w:u w:val="single"/>
        </w:rPr>
        <w:t xml:space="preserve"> – POR Details Template</w:t>
      </w:r>
      <w:r w:rsidR="00AD2FD2">
        <w:rPr>
          <w:rFonts w:ascii="Arial" w:hAnsi="Arial" w:cs="Arial"/>
        </w:rPr>
        <w:t>)</w:t>
      </w:r>
    </w:p>
    <w:p w14:paraId="275A7F75" w14:textId="77777777" w:rsidR="002F5171" w:rsidRPr="002652F7" w:rsidRDefault="002F5171" w:rsidP="003A3EFB">
      <w:pPr>
        <w:pStyle w:val="ListParagraph"/>
        <w:numPr>
          <w:ilvl w:val="0"/>
          <w:numId w:val="7"/>
        </w:numPr>
        <w:rPr>
          <w:rFonts w:ascii="Arial" w:hAnsi="Arial" w:cs="Arial"/>
        </w:rPr>
      </w:pPr>
      <w:r w:rsidRPr="002652F7">
        <w:rPr>
          <w:rFonts w:ascii="Arial" w:hAnsi="Arial" w:cs="Arial"/>
        </w:rPr>
        <w:t>Copy of EU’s email confirming the Ofcom complaint details and ref. number.</w:t>
      </w:r>
    </w:p>
    <w:p w14:paraId="076C1BCA" w14:textId="77777777" w:rsidR="002F5171" w:rsidRPr="002652F7" w:rsidRDefault="002F5171" w:rsidP="003A3EFB">
      <w:pPr>
        <w:pStyle w:val="ListParagraph"/>
        <w:numPr>
          <w:ilvl w:val="0"/>
          <w:numId w:val="7"/>
        </w:numPr>
        <w:rPr>
          <w:rFonts w:ascii="Arial" w:hAnsi="Arial" w:cs="Arial"/>
        </w:rPr>
      </w:pPr>
      <w:r w:rsidRPr="002652F7">
        <w:rPr>
          <w:rFonts w:ascii="Arial" w:hAnsi="Arial" w:cs="Arial"/>
        </w:rPr>
        <w:t xml:space="preserve">Copy of End User’s </w:t>
      </w:r>
      <w:proofErr w:type="spellStart"/>
      <w:r w:rsidRPr="002652F7">
        <w:rPr>
          <w:rFonts w:ascii="Arial" w:hAnsi="Arial" w:cs="Arial"/>
        </w:rPr>
        <w:t>CLoA</w:t>
      </w:r>
      <w:proofErr w:type="spellEnd"/>
    </w:p>
    <w:p w14:paraId="678B2417" w14:textId="2A4E034A" w:rsidR="00B64DA2" w:rsidRDefault="005C1D13" w:rsidP="003A3EFB">
      <w:pPr>
        <w:pStyle w:val="ListParagraph"/>
        <w:numPr>
          <w:ilvl w:val="0"/>
          <w:numId w:val="7"/>
        </w:numPr>
        <w:rPr>
          <w:rFonts w:ascii="Arial" w:hAnsi="Arial" w:cs="Arial"/>
        </w:rPr>
      </w:pPr>
      <w:r w:rsidRPr="002652F7">
        <w:rPr>
          <w:rFonts w:ascii="Arial" w:hAnsi="Arial" w:cs="Arial"/>
        </w:rPr>
        <w:t>Evidence pack</w:t>
      </w:r>
    </w:p>
    <w:p w14:paraId="0DE0FC56" w14:textId="6DA4F0B7" w:rsidR="009235DE" w:rsidRPr="009235DE" w:rsidRDefault="009235DE" w:rsidP="009235DE">
      <w:pPr>
        <w:ind w:left="720"/>
        <w:rPr>
          <w:rFonts w:cs="Arial"/>
        </w:rPr>
      </w:pPr>
      <w:r>
        <w:rPr>
          <w:rFonts w:cs="Arial"/>
        </w:rPr>
        <w:t>To help limit the End User’s fru</w:t>
      </w:r>
      <w:r w:rsidR="00531E6E">
        <w:rPr>
          <w:rFonts w:cs="Arial"/>
        </w:rPr>
        <w:t>stration, the GCP should aim to submit the POR Pack (for EAP Approval) within a maximum of 5WD from POR Trigger.</w:t>
      </w:r>
    </w:p>
    <w:p w14:paraId="21904004" w14:textId="77777777" w:rsidR="002B5A41" w:rsidRPr="00773C1E" w:rsidRDefault="00714288" w:rsidP="002B5A41">
      <w:pPr>
        <w:pStyle w:val="Heading1"/>
        <w:rPr>
          <w:rFonts w:cs="Arial"/>
          <w:color w:val="auto"/>
          <w:szCs w:val="22"/>
        </w:rPr>
      </w:pPr>
      <w:bookmarkStart w:id="29" w:name="_Toc12546206"/>
      <w:r w:rsidRPr="002B5A41">
        <w:rPr>
          <w:rFonts w:cs="Arial"/>
          <w:color w:val="auto"/>
          <w:szCs w:val="22"/>
        </w:rPr>
        <w:t xml:space="preserve">Stage </w:t>
      </w:r>
      <w:r w:rsidR="00FA0BC4" w:rsidRPr="002B5A41">
        <w:rPr>
          <w:rFonts w:cs="Arial"/>
          <w:color w:val="auto"/>
          <w:szCs w:val="22"/>
        </w:rPr>
        <w:t>5</w:t>
      </w:r>
      <w:r w:rsidRPr="002B5A41">
        <w:rPr>
          <w:rFonts w:cs="Arial"/>
          <w:color w:val="auto"/>
          <w:szCs w:val="22"/>
        </w:rPr>
        <w:t xml:space="preserve"> –</w:t>
      </w:r>
      <w:r w:rsidR="002B5A41">
        <w:rPr>
          <w:rFonts w:cs="Arial"/>
          <w:color w:val="auto"/>
          <w:szCs w:val="22"/>
        </w:rPr>
        <w:t xml:space="preserve"> </w:t>
      </w:r>
      <w:r w:rsidRPr="00773C1E">
        <w:rPr>
          <w:rFonts w:cs="Arial"/>
          <w:color w:val="auto"/>
          <w:szCs w:val="22"/>
        </w:rPr>
        <w:t>POR Executive Authorisation Panel (EAP)</w:t>
      </w:r>
      <w:bookmarkEnd w:id="29"/>
    </w:p>
    <w:p w14:paraId="1007277F" w14:textId="6152A434" w:rsidR="00CA3680" w:rsidRPr="008C4668" w:rsidRDefault="002F5171" w:rsidP="005F05A3">
      <w:pPr>
        <w:pStyle w:val="Heading2"/>
        <w:rPr>
          <w:u w:val="single"/>
        </w:rPr>
      </w:pPr>
      <w:bookmarkStart w:id="30" w:name="_Toc12546207"/>
      <w:r w:rsidRPr="008C4668">
        <w:rPr>
          <w:u w:val="single"/>
        </w:rPr>
        <w:t>EAP</w:t>
      </w:r>
      <w:r w:rsidR="00CA3680" w:rsidRPr="008C4668">
        <w:rPr>
          <w:u w:val="single"/>
        </w:rPr>
        <w:t xml:space="preserve"> appointed</w:t>
      </w:r>
      <w:bookmarkEnd w:id="30"/>
    </w:p>
    <w:p w14:paraId="599380EF" w14:textId="77777777" w:rsidR="002B5A41" w:rsidRPr="002B5A41" w:rsidRDefault="002B5A41" w:rsidP="002B5A41">
      <w:pPr>
        <w:ind w:left="720"/>
        <w:rPr>
          <w:color w:val="auto"/>
        </w:rPr>
      </w:pPr>
      <w:r>
        <w:t xml:space="preserve">The EAP will be comprised of 3 people </w:t>
      </w:r>
      <w:r w:rsidRPr="002B5A41">
        <w:rPr>
          <w:color w:val="auto"/>
        </w:rPr>
        <w:t>(OTA + 2 selected Wholesalers)</w:t>
      </w:r>
    </w:p>
    <w:p w14:paraId="56401983" w14:textId="6288F3AC" w:rsidR="00714288" w:rsidRPr="002C4A30" w:rsidRDefault="00714288" w:rsidP="00FA764C">
      <w:pPr>
        <w:ind w:left="720"/>
        <w:rPr>
          <w:rFonts w:cs="Arial"/>
          <w:szCs w:val="22"/>
        </w:rPr>
      </w:pPr>
      <w:r w:rsidRPr="002C4A30">
        <w:rPr>
          <w:rFonts w:cs="Arial"/>
          <w:szCs w:val="22"/>
        </w:rPr>
        <w:t xml:space="preserve">On receipt of POR, the OTA will invite 2 Wholesalers (from a list of pre-approved EAP nominees) to convene within 48hrs to review the POR and supporting evidence. OTA must </w:t>
      </w:r>
      <w:r w:rsidRPr="002C4A30">
        <w:rPr>
          <w:rFonts w:cs="Arial"/>
          <w:szCs w:val="22"/>
        </w:rPr>
        <w:lastRenderedPageBreak/>
        <w:t>ensure the selected wholesalers have no dire</w:t>
      </w:r>
      <w:r w:rsidR="00FA0BC4">
        <w:rPr>
          <w:rFonts w:cs="Arial"/>
          <w:szCs w:val="22"/>
        </w:rPr>
        <w:t xml:space="preserve">ct conflict of </w:t>
      </w:r>
      <w:r w:rsidRPr="002C4A30">
        <w:rPr>
          <w:rFonts w:cs="Arial"/>
          <w:szCs w:val="22"/>
        </w:rPr>
        <w:t>interest with regards to the specific POR.</w:t>
      </w:r>
    </w:p>
    <w:p w14:paraId="741F978B" w14:textId="772E2160" w:rsidR="00714288" w:rsidRDefault="00714288" w:rsidP="00FA764C">
      <w:pPr>
        <w:ind w:left="720"/>
        <w:rPr>
          <w:rFonts w:cs="Arial"/>
          <w:szCs w:val="22"/>
        </w:rPr>
      </w:pPr>
      <w:r w:rsidRPr="002C4A30">
        <w:rPr>
          <w:rFonts w:cs="Arial"/>
          <w:szCs w:val="22"/>
        </w:rPr>
        <w:t>Choice of which Wholesaler and which individuals, to be pre-approved by NPESG. List of EAP members to be reviewed by NPESG every 6 months.</w:t>
      </w:r>
      <w:r w:rsidR="0020206B">
        <w:rPr>
          <w:rFonts w:cs="Arial"/>
          <w:szCs w:val="22"/>
        </w:rPr>
        <w:t xml:space="preserve"> (</w:t>
      </w:r>
      <w:r w:rsidR="0020206B" w:rsidRPr="0020206B">
        <w:rPr>
          <w:rFonts w:cs="Arial"/>
          <w:b/>
          <w:szCs w:val="22"/>
        </w:rPr>
        <w:t>R8-</w:t>
      </w:r>
      <w:r w:rsidR="0020206B" w:rsidRPr="0020206B">
        <w:rPr>
          <w:b/>
        </w:rPr>
        <w:t xml:space="preserve"> </w:t>
      </w:r>
      <w:r w:rsidR="0020206B">
        <w:rPr>
          <w:b/>
        </w:rPr>
        <w:t>POR EAP Contacts)</w:t>
      </w:r>
    </w:p>
    <w:p w14:paraId="4BBCF81B" w14:textId="77777777" w:rsidR="0020206B" w:rsidRPr="002C4A30" w:rsidRDefault="0020206B" w:rsidP="00FA764C">
      <w:pPr>
        <w:ind w:left="720"/>
        <w:rPr>
          <w:rFonts w:cs="Arial"/>
          <w:szCs w:val="22"/>
        </w:rPr>
      </w:pPr>
    </w:p>
    <w:p w14:paraId="08483085" w14:textId="100646BC" w:rsidR="002F5171" w:rsidRPr="008C4668" w:rsidRDefault="00714288" w:rsidP="005F05A3">
      <w:pPr>
        <w:pStyle w:val="Heading2"/>
        <w:rPr>
          <w:u w:val="single"/>
        </w:rPr>
      </w:pPr>
      <w:r w:rsidRPr="008C4668">
        <w:rPr>
          <w:u w:val="single"/>
        </w:rPr>
        <w:t xml:space="preserve"> </w:t>
      </w:r>
      <w:bookmarkStart w:id="31" w:name="_Toc12546208"/>
      <w:r w:rsidR="00CA3680" w:rsidRPr="008C4668">
        <w:rPr>
          <w:u w:val="single"/>
        </w:rPr>
        <w:t>EAP decision</w:t>
      </w:r>
      <w:bookmarkEnd w:id="31"/>
    </w:p>
    <w:p w14:paraId="7B05B158" w14:textId="32E14CB3" w:rsidR="00714288" w:rsidRPr="002C4A30" w:rsidRDefault="00714288" w:rsidP="00FA764C">
      <w:pPr>
        <w:ind w:left="720"/>
        <w:rPr>
          <w:rFonts w:cs="Arial"/>
          <w:szCs w:val="22"/>
        </w:rPr>
      </w:pPr>
      <w:r w:rsidRPr="002C4A30">
        <w:rPr>
          <w:rFonts w:cs="Arial"/>
          <w:szCs w:val="22"/>
        </w:rPr>
        <w:t xml:space="preserve">Unanimous panel decision needed to ‘authorise’ each POR </w:t>
      </w:r>
    </w:p>
    <w:p w14:paraId="247174EE" w14:textId="77777777" w:rsidR="00714288" w:rsidRPr="002C4A30" w:rsidRDefault="00714288" w:rsidP="00FA764C">
      <w:pPr>
        <w:ind w:left="720"/>
        <w:rPr>
          <w:rFonts w:cs="Arial"/>
          <w:szCs w:val="22"/>
        </w:rPr>
      </w:pPr>
      <w:r w:rsidRPr="002C4A30">
        <w:rPr>
          <w:rFonts w:cs="Arial"/>
          <w:szCs w:val="22"/>
        </w:rPr>
        <w:t>The sole authorising body will be the EAP.</w:t>
      </w:r>
    </w:p>
    <w:p w14:paraId="2F9FA0F5" w14:textId="554DE852" w:rsidR="00714288" w:rsidRPr="002C4A30" w:rsidRDefault="00714288" w:rsidP="00FA764C">
      <w:pPr>
        <w:ind w:left="720"/>
        <w:rPr>
          <w:rFonts w:cs="Arial"/>
          <w:szCs w:val="22"/>
        </w:rPr>
      </w:pPr>
      <w:r w:rsidRPr="002C4A30">
        <w:rPr>
          <w:rFonts w:cs="Arial"/>
          <w:szCs w:val="22"/>
        </w:rPr>
        <w:t>On behalf of the EAP, OTA will maintain a log of all PORs received/authorised/rejected and executed (</w:t>
      </w:r>
      <w:proofErr w:type="spellStart"/>
      <w:r w:rsidRPr="002C4A30">
        <w:rPr>
          <w:rFonts w:cs="Arial"/>
          <w:szCs w:val="22"/>
        </w:rPr>
        <w:t>inc.</w:t>
      </w:r>
      <w:proofErr w:type="spellEnd"/>
      <w:r w:rsidRPr="002C4A30">
        <w:rPr>
          <w:rFonts w:cs="Arial"/>
          <w:szCs w:val="22"/>
        </w:rPr>
        <w:t xml:space="preserve"> all CPs involved). This log will be made available to Ofcom to assist in any subsequent investigations.</w:t>
      </w:r>
    </w:p>
    <w:p w14:paraId="519EAD2F" w14:textId="77777777" w:rsidR="00B743A6" w:rsidRPr="008C4668" w:rsidRDefault="00B743A6" w:rsidP="00B743A6">
      <w:pPr>
        <w:pStyle w:val="Heading2"/>
        <w:rPr>
          <w:u w:val="single"/>
        </w:rPr>
      </w:pPr>
      <w:bookmarkStart w:id="32" w:name="_Toc12546209"/>
      <w:bookmarkEnd w:id="6"/>
      <w:r w:rsidRPr="008C4668">
        <w:rPr>
          <w:u w:val="single"/>
        </w:rPr>
        <w:t>OTA notifies GCP – POR approved</w:t>
      </w:r>
      <w:bookmarkEnd w:id="32"/>
    </w:p>
    <w:p w14:paraId="4F66BDD6" w14:textId="036386DE" w:rsidR="00B743A6" w:rsidRPr="002C4A30" w:rsidRDefault="00B743A6" w:rsidP="00B743A6">
      <w:pPr>
        <w:ind w:left="720"/>
        <w:rPr>
          <w:rFonts w:cs="Arial"/>
          <w:szCs w:val="22"/>
        </w:rPr>
      </w:pPr>
      <w:r w:rsidRPr="002C4A30">
        <w:rPr>
          <w:rFonts w:cs="Arial"/>
          <w:szCs w:val="22"/>
        </w:rPr>
        <w:t xml:space="preserve">On behalf of the EAP, OTA will promptly send the authorised POR </w:t>
      </w:r>
      <w:r w:rsidRPr="003A6A2C">
        <w:rPr>
          <w:rFonts w:cs="Arial"/>
          <w:b/>
          <w:szCs w:val="22"/>
          <w:u w:val="single"/>
        </w:rPr>
        <w:t>(Appendix R</w:t>
      </w:r>
      <w:r w:rsidR="00F16665">
        <w:rPr>
          <w:rFonts w:cs="Arial"/>
          <w:b/>
          <w:szCs w:val="22"/>
          <w:u w:val="single"/>
        </w:rPr>
        <w:t>3</w:t>
      </w:r>
      <w:r w:rsidRPr="003A6A2C">
        <w:rPr>
          <w:rFonts w:cs="Arial"/>
          <w:b/>
          <w:szCs w:val="22"/>
          <w:u w:val="single"/>
        </w:rPr>
        <w:t xml:space="preserve"> – POR Approved – EAP Email Template</w:t>
      </w:r>
      <w:r w:rsidRPr="002C4A30">
        <w:rPr>
          <w:rFonts w:cs="Arial"/>
          <w:szCs w:val="22"/>
        </w:rPr>
        <w:t>) back to the relevant GCP contact for their immediate attention.</w:t>
      </w:r>
    </w:p>
    <w:p w14:paraId="1A3620D9" w14:textId="0B925CB5" w:rsidR="00714288" w:rsidRPr="005F05A3" w:rsidRDefault="005261CD" w:rsidP="00E72CA7">
      <w:pPr>
        <w:pStyle w:val="Heading1"/>
        <w:rPr>
          <w:rFonts w:cs="Arial"/>
          <w:color w:val="auto"/>
          <w:szCs w:val="22"/>
          <w:u w:val="single"/>
        </w:rPr>
      </w:pPr>
      <w:bookmarkStart w:id="33" w:name="_Toc12546210"/>
      <w:r>
        <w:rPr>
          <w:rFonts w:cs="Arial"/>
          <w:color w:val="auto"/>
          <w:szCs w:val="22"/>
          <w:u w:val="single"/>
        </w:rPr>
        <w:t>Stage 6</w:t>
      </w:r>
      <w:r w:rsidR="00714288" w:rsidRPr="005F05A3">
        <w:rPr>
          <w:rFonts w:cs="Arial"/>
          <w:color w:val="auto"/>
          <w:szCs w:val="22"/>
          <w:u w:val="single"/>
        </w:rPr>
        <w:t xml:space="preserve"> – POR execution</w:t>
      </w:r>
      <w:r>
        <w:rPr>
          <w:rFonts w:cs="Arial"/>
          <w:color w:val="auto"/>
          <w:szCs w:val="22"/>
          <w:u w:val="single"/>
        </w:rPr>
        <w:t xml:space="preserve"> &amp; closure</w:t>
      </w:r>
      <w:bookmarkEnd w:id="33"/>
    </w:p>
    <w:p w14:paraId="5039D9AE" w14:textId="324A6AB4" w:rsidR="003C58CE" w:rsidRPr="008C4668" w:rsidRDefault="00B743A6" w:rsidP="005F05A3">
      <w:pPr>
        <w:pStyle w:val="Heading2"/>
        <w:rPr>
          <w:u w:val="single"/>
        </w:rPr>
      </w:pPr>
      <w:r w:rsidRPr="008C4668">
        <w:rPr>
          <w:u w:val="single"/>
        </w:rPr>
        <w:t xml:space="preserve"> </w:t>
      </w:r>
      <w:bookmarkStart w:id="34" w:name="_Toc12546211"/>
      <w:r w:rsidR="003C58CE" w:rsidRPr="008C4668">
        <w:rPr>
          <w:u w:val="single"/>
        </w:rPr>
        <w:t>‘POR Approved’ NPOR</w:t>
      </w:r>
      <w:bookmarkEnd w:id="34"/>
    </w:p>
    <w:p w14:paraId="1C930DC0" w14:textId="1215592A" w:rsidR="00714288" w:rsidRDefault="00714288" w:rsidP="00FA764C">
      <w:pPr>
        <w:ind w:left="720"/>
        <w:rPr>
          <w:rFonts w:cs="Arial"/>
          <w:szCs w:val="22"/>
        </w:rPr>
      </w:pPr>
      <w:r w:rsidRPr="002C4A30">
        <w:rPr>
          <w:rFonts w:cs="Arial"/>
          <w:szCs w:val="22"/>
        </w:rPr>
        <w:t>An authorised POR empowers the GCP to initiate a ‘POR-approved’ NPOR which is jointly fast-tracked (by the GCP, LCP &amp; Range Holder/Host CPs as necessary) to expedite the End User’s required number port.</w:t>
      </w:r>
    </w:p>
    <w:p w14:paraId="26DC132E" w14:textId="1F297E78" w:rsidR="004B0D3C" w:rsidRDefault="0026618D" w:rsidP="007226F0">
      <w:pPr>
        <w:ind w:left="720"/>
        <w:rPr>
          <w:rFonts w:cs="Arial"/>
          <w:szCs w:val="22"/>
        </w:rPr>
      </w:pPr>
      <w:r>
        <w:rPr>
          <w:rFonts w:cs="Arial"/>
          <w:szCs w:val="22"/>
        </w:rPr>
        <w:t>The GCP will send an email (</w:t>
      </w:r>
      <w:r w:rsidR="003A6A2C" w:rsidRPr="003A6A2C">
        <w:rPr>
          <w:rFonts w:cs="Arial"/>
          <w:b/>
          <w:szCs w:val="22"/>
          <w:u w:val="single"/>
        </w:rPr>
        <w:t>Appendix R4 - POR Approved – GCP Email Template</w:t>
      </w:r>
      <w:r>
        <w:rPr>
          <w:rFonts w:cs="Arial"/>
          <w:szCs w:val="22"/>
        </w:rPr>
        <w:t>)</w:t>
      </w:r>
      <w:r w:rsidR="00D20E33">
        <w:rPr>
          <w:rFonts w:cs="Arial"/>
          <w:szCs w:val="22"/>
        </w:rPr>
        <w:t xml:space="preserve"> to the LCP</w:t>
      </w:r>
      <w:r>
        <w:rPr>
          <w:rFonts w:cs="Arial"/>
          <w:szCs w:val="22"/>
        </w:rPr>
        <w:t xml:space="preserve"> with the </w:t>
      </w:r>
      <w:r w:rsidR="00E32CF2">
        <w:rPr>
          <w:rFonts w:cs="Arial"/>
          <w:szCs w:val="22"/>
        </w:rPr>
        <w:t>original</w:t>
      </w:r>
      <w:r>
        <w:rPr>
          <w:rFonts w:cs="Arial"/>
          <w:szCs w:val="22"/>
        </w:rPr>
        <w:t xml:space="preserve"> NPOR attached.</w:t>
      </w:r>
    </w:p>
    <w:p w14:paraId="25154083" w14:textId="77777777" w:rsidR="003A6A2C" w:rsidRDefault="0026618D" w:rsidP="003A6A2C">
      <w:pPr>
        <w:ind w:left="720"/>
        <w:rPr>
          <w:rFonts w:cs="Arial"/>
          <w:szCs w:val="22"/>
        </w:rPr>
      </w:pPr>
      <w:r>
        <w:rPr>
          <w:rFonts w:cs="Arial"/>
          <w:szCs w:val="22"/>
        </w:rPr>
        <w:t>The GCP will annotate th</w:t>
      </w:r>
      <w:r w:rsidR="00E32CF2">
        <w:rPr>
          <w:rFonts w:cs="Arial"/>
          <w:szCs w:val="22"/>
        </w:rPr>
        <w:t>e</w:t>
      </w:r>
      <w:r>
        <w:rPr>
          <w:rFonts w:cs="Arial"/>
          <w:szCs w:val="22"/>
        </w:rPr>
        <w:t xml:space="preserve"> NPOR as shown below </w:t>
      </w:r>
    </w:p>
    <w:p w14:paraId="38087894" w14:textId="6B5ADABB" w:rsidR="003A6A2C" w:rsidRPr="008C4668" w:rsidRDefault="00E30187" w:rsidP="003A6A2C">
      <w:pPr>
        <w:pStyle w:val="Heading2"/>
        <w:rPr>
          <w:u w:val="single"/>
        </w:rPr>
      </w:pPr>
      <w:bookmarkStart w:id="35" w:name="_Toc12546212"/>
      <w:r w:rsidRPr="008C4668">
        <w:rPr>
          <w:u w:val="single"/>
        </w:rPr>
        <w:t>Geo NPOR</w:t>
      </w:r>
      <w:bookmarkEnd w:id="35"/>
    </w:p>
    <w:p w14:paraId="5118E73A" w14:textId="1B877E64" w:rsidR="00E30187" w:rsidRPr="003A6A2C" w:rsidRDefault="00E32CF2" w:rsidP="003A6A2C">
      <w:pPr>
        <w:ind w:left="720"/>
        <w:rPr>
          <w:rFonts w:cs="Arial"/>
          <w:szCs w:val="22"/>
        </w:rPr>
      </w:pPr>
      <w:r w:rsidRPr="00E32CF2">
        <w:rPr>
          <w:rFonts w:cs="Arial"/>
          <w:szCs w:val="22"/>
        </w:rPr>
        <w:t xml:space="preserve"> </w:t>
      </w:r>
      <w:r>
        <w:rPr>
          <w:rFonts w:cs="Arial"/>
          <w:szCs w:val="22"/>
        </w:rPr>
        <w:t xml:space="preserve">(Activation method is mandated to be </w:t>
      </w:r>
      <w:r w:rsidRPr="00E32CF2">
        <w:rPr>
          <w:rFonts w:cs="Arial"/>
          <w:b/>
          <w:szCs w:val="22"/>
          <w:u w:val="single"/>
        </w:rPr>
        <w:t>‘Auto-postpone’</w:t>
      </w:r>
      <w:r>
        <w:rPr>
          <w:rFonts w:cs="Arial"/>
          <w:szCs w:val="22"/>
        </w:rPr>
        <w:t>)</w:t>
      </w:r>
    </w:p>
    <w:p w14:paraId="0646E378" w14:textId="3AE0CACE" w:rsidR="007226F0" w:rsidRPr="007226F0" w:rsidRDefault="007226F0" w:rsidP="007226F0">
      <w:pPr>
        <w:ind w:left="720"/>
        <w:rPr>
          <w:rFonts w:cs="Arial"/>
          <w:szCs w:val="22"/>
        </w:rPr>
      </w:pPr>
      <w:r w:rsidRPr="007226F0">
        <w:rPr>
          <w:noProof/>
        </w:rPr>
        <w:drawing>
          <wp:inline distT="0" distB="0" distL="0" distR="0" wp14:anchorId="5BC67BA5" wp14:editId="126C3048">
            <wp:extent cx="6120130" cy="82051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820511"/>
                    </a:xfrm>
                    <a:prstGeom prst="rect">
                      <a:avLst/>
                    </a:prstGeom>
                    <a:noFill/>
                    <a:ln>
                      <a:noFill/>
                    </a:ln>
                  </pic:spPr>
                </pic:pic>
              </a:graphicData>
            </a:graphic>
          </wp:inline>
        </w:drawing>
      </w:r>
    </w:p>
    <w:p w14:paraId="4E9FF389" w14:textId="20C73C49" w:rsidR="00E30187" w:rsidRDefault="00B65437" w:rsidP="007226F0">
      <w:pPr>
        <w:ind w:left="720"/>
        <w:rPr>
          <w:rFonts w:cs="Arial"/>
          <w:szCs w:val="22"/>
        </w:rPr>
      </w:pPr>
      <w:r>
        <w:rPr>
          <w:rFonts w:cs="Arial"/>
          <w:szCs w:val="22"/>
        </w:rPr>
        <w:lastRenderedPageBreak/>
        <w:t>.</w:t>
      </w:r>
    </w:p>
    <w:p w14:paraId="5CE81815" w14:textId="4EF0D31E" w:rsidR="00E30187" w:rsidRDefault="00E30187" w:rsidP="007226F0">
      <w:pPr>
        <w:ind w:left="720"/>
        <w:rPr>
          <w:rFonts w:cs="Arial"/>
          <w:szCs w:val="22"/>
        </w:rPr>
      </w:pPr>
    </w:p>
    <w:p w14:paraId="07DFF88C" w14:textId="364ED3C0" w:rsidR="00E30187" w:rsidRDefault="00E30187" w:rsidP="007226F0">
      <w:pPr>
        <w:ind w:left="720"/>
        <w:rPr>
          <w:rFonts w:cs="Arial"/>
          <w:szCs w:val="22"/>
        </w:rPr>
      </w:pPr>
    </w:p>
    <w:p w14:paraId="091E2BC5" w14:textId="6581CED3" w:rsidR="00E30187" w:rsidRDefault="00E30187" w:rsidP="007226F0">
      <w:pPr>
        <w:ind w:left="720"/>
        <w:rPr>
          <w:rFonts w:cs="Arial"/>
          <w:szCs w:val="22"/>
        </w:rPr>
      </w:pPr>
    </w:p>
    <w:p w14:paraId="3FE85F93" w14:textId="50A76BF5" w:rsidR="00E30187" w:rsidRDefault="00E30187" w:rsidP="007226F0">
      <w:pPr>
        <w:ind w:left="720"/>
        <w:rPr>
          <w:rFonts w:cs="Arial"/>
          <w:szCs w:val="22"/>
        </w:rPr>
      </w:pPr>
    </w:p>
    <w:p w14:paraId="41E582E0" w14:textId="1CDAA24B" w:rsidR="00E30187" w:rsidRDefault="00E30187" w:rsidP="007226F0">
      <w:pPr>
        <w:ind w:left="720"/>
        <w:rPr>
          <w:rFonts w:cs="Arial"/>
          <w:szCs w:val="22"/>
        </w:rPr>
      </w:pPr>
    </w:p>
    <w:p w14:paraId="0A90E5B3" w14:textId="73C8BE52" w:rsidR="00E30187" w:rsidRDefault="00E30187" w:rsidP="007226F0">
      <w:pPr>
        <w:ind w:left="720"/>
        <w:rPr>
          <w:rFonts w:cs="Arial"/>
          <w:szCs w:val="22"/>
        </w:rPr>
      </w:pPr>
    </w:p>
    <w:p w14:paraId="416EB8DE" w14:textId="15AC6524" w:rsidR="003A6A2C" w:rsidRPr="008C4668" w:rsidRDefault="00E30187" w:rsidP="003A6A2C">
      <w:pPr>
        <w:pStyle w:val="Heading2"/>
        <w:rPr>
          <w:color w:val="auto"/>
          <w:u w:val="single"/>
        </w:rPr>
      </w:pPr>
      <w:bookmarkStart w:id="36" w:name="_Toc12546213"/>
      <w:r w:rsidRPr="008C4668">
        <w:rPr>
          <w:u w:val="single"/>
        </w:rPr>
        <w:t>Non-Geo NPOR</w:t>
      </w:r>
      <w:bookmarkEnd w:id="36"/>
    </w:p>
    <w:p w14:paraId="34C88B44" w14:textId="508CB7A9" w:rsidR="00E32CF2" w:rsidRDefault="00E32CF2" w:rsidP="003A6A2C">
      <w:pPr>
        <w:ind w:left="720"/>
        <w:rPr>
          <w:rFonts w:cs="Arial"/>
          <w:szCs w:val="22"/>
        </w:rPr>
      </w:pPr>
      <w:r w:rsidRPr="00E32CF2">
        <w:rPr>
          <w:rFonts w:cs="Arial"/>
          <w:szCs w:val="22"/>
        </w:rPr>
        <w:t xml:space="preserve"> </w:t>
      </w:r>
      <w:r>
        <w:rPr>
          <w:rFonts w:cs="Arial"/>
          <w:szCs w:val="22"/>
        </w:rPr>
        <w:t>(</w:t>
      </w:r>
      <w:proofErr w:type="spellStart"/>
      <w:r>
        <w:rPr>
          <w:rFonts w:cs="Arial"/>
          <w:szCs w:val="22"/>
        </w:rPr>
        <w:t>Acitvation</w:t>
      </w:r>
      <w:proofErr w:type="spellEnd"/>
      <w:r>
        <w:rPr>
          <w:rFonts w:cs="Arial"/>
          <w:szCs w:val="22"/>
        </w:rPr>
        <w:t xml:space="preserve"> method is mandated to be </w:t>
      </w:r>
      <w:r w:rsidRPr="00E32CF2">
        <w:rPr>
          <w:rFonts w:cs="Arial"/>
          <w:b/>
          <w:szCs w:val="22"/>
          <w:u w:val="single"/>
        </w:rPr>
        <w:t>‘timed’</w:t>
      </w:r>
      <w:r>
        <w:rPr>
          <w:rFonts w:cs="Arial"/>
          <w:szCs w:val="22"/>
        </w:rPr>
        <w:t>).</w:t>
      </w:r>
    </w:p>
    <w:p w14:paraId="773A35C3" w14:textId="61659495" w:rsidR="00E30187" w:rsidRPr="00E30187" w:rsidRDefault="00E30187" w:rsidP="00E30187">
      <w:pPr>
        <w:ind w:left="720"/>
        <w:rPr>
          <w:rFonts w:cs="Arial"/>
          <w:b/>
          <w:color w:val="FF0000"/>
          <w:szCs w:val="22"/>
          <w:u w:val="single"/>
        </w:rPr>
      </w:pPr>
    </w:p>
    <w:p w14:paraId="6674F825" w14:textId="50F61CDA" w:rsidR="007226F0" w:rsidRPr="007226F0" w:rsidRDefault="00E30187" w:rsidP="000700F8">
      <w:pPr>
        <w:ind w:left="720"/>
        <w:rPr>
          <w:rFonts w:cs="Arial"/>
          <w:szCs w:val="22"/>
        </w:rPr>
      </w:pPr>
      <w:r w:rsidRPr="00E30187">
        <w:rPr>
          <w:noProof/>
        </w:rPr>
        <w:drawing>
          <wp:inline distT="0" distB="0" distL="0" distR="0" wp14:anchorId="4FF9DD41" wp14:editId="2B24EC21">
            <wp:extent cx="4686300" cy="31134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6300" cy="3113405"/>
                    </a:xfrm>
                    <a:prstGeom prst="rect">
                      <a:avLst/>
                    </a:prstGeom>
                    <a:noFill/>
                    <a:ln>
                      <a:noFill/>
                    </a:ln>
                  </pic:spPr>
                </pic:pic>
              </a:graphicData>
            </a:graphic>
          </wp:inline>
        </w:drawing>
      </w:r>
    </w:p>
    <w:p w14:paraId="50834628" w14:textId="4D3BA0F5" w:rsidR="00714288" w:rsidRPr="002C4A30" w:rsidRDefault="00714288" w:rsidP="00FA764C">
      <w:pPr>
        <w:ind w:left="720"/>
        <w:rPr>
          <w:rFonts w:cs="Arial"/>
          <w:szCs w:val="22"/>
        </w:rPr>
      </w:pPr>
      <w:bookmarkStart w:id="37" w:name="_Hlk862582"/>
      <w:r w:rsidRPr="002C4A30">
        <w:rPr>
          <w:rFonts w:cs="Arial"/>
          <w:szCs w:val="22"/>
        </w:rPr>
        <w:t>Port activation must be completed ASAP or otherwise in line with End User’s wishes (whichever is latest)</w:t>
      </w:r>
    </w:p>
    <w:p w14:paraId="4B97D572" w14:textId="7679A1FE" w:rsidR="003C58CE" w:rsidRPr="008C4668" w:rsidRDefault="003C58CE" w:rsidP="005F05A3">
      <w:pPr>
        <w:pStyle w:val="Heading2"/>
        <w:rPr>
          <w:u w:val="single"/>
        </w:rPr>
      </w:pPr>
      <w:bookmarkStart w:id="38" w:name="_Toc12546214"/>
      <w:r w:rsidRPr="008C4668">
        <w:rPr>
          <w:u w:val="single"/>
        </w:rPr>
        <w:t>ESDB/999 records</w:t>
      </w:r>
      <w:bookmarkEnd w:id="38"/>
    </w:p>
    <w:p w14:paraId="57274A57" w14:textId="13B96D03" w:rsidR="00714288" w:rsidRPr="002C4A30" w:rsidRDefault="00714288" w:rsidP="00FA764C">
      <w:pPr>
        <w:ind w:left="720"/>
        <w:rPr>
          <w:rFonts w:cs="Arial"/>
          <w:szCs w:val="22"/>
        </w:rPr>
      </w:pPr>
      <w:r w:rsidRPr="002C4A30">
        <w:rPr>
          <w:rFonts w:cs="Arial"/>
          <w:szCs w:val="22"/>
        </w:rPr>
        <w:t xml:space="preserve">Port activation </w:t>
      </w:r>
      <w:proofErr w:type="gramStart"/>
      <w:r w:rsidRPr="002C4A30">
        <w:rPr>
          <w:rFonts w:cs="Arial"/>
          <w:szCs w:val="22"/>
        </w:rPr>
        <w:t>as a result of</w:t>
      </w:r>
      <w:proofErr w:type="gramEnd"/>
      <w:r w:rsidRPr="002C4A30">
        <w:rPr>
          <w:rFonts w:cs="Arial"/>
          <w:szCs w:val="22"/>
        </w:rPr>
        <w:t xml:space="preserve"> a successful POR must also ensure the necessary ESDB/999 records are updated as per BAU process.</w:t>
      </w:r>
    </w:p>
    <w:p w14:paraId="0FFEA516" w14:textId="2614D621" w:rsidR="003C58CE" w:rsidRPr="008C4668" w:rsidRDefault="003C58CE" w:rsidP="005F05A3">
      <w:pPr>
        <w:pStyle w:val="Heading2"/>
        <w:rPr>
          <w:u w:val="single"/>
        </w:rPr>
      </w:pPr>
      <w:bookmarkStart w:id="39" w:name="_Toc12546215"/>
      <w:bookmarkEnd w:id="37"/>
      <w:r w:rsidRPr="008C4668">
        <w:rPr>
          <w:u w:val="single"/>
        </w:rPr>
        <w:lastRenderedPageBreak/>
        <w:t>L</w:t>
      </w:r>
      <w:r w:rsidR="00AD69F5" w:rsidRPr="008C4668">
        <w:rPr>
          <w:u w:val="single"/>
        </w:rPr>
        <w:t>osing Wholesaler notifies supply chain</w:t>
      </w:r>
      <w:bookmarkEnd w:id="39"/>
    </w:p>
    <w:p w14:paraId="195BD555" w14:textId="60755304" w:rsidR="00714288" w:rsidRDefault="00714288" w:rsidP="00FA764C">
      <w:pPr>
        <w:ind w:left="720"/>
        <w:rPr>
          <w:rFonts w:cs="Arial"/>
          <w:szCs w:val="22"/>
        </w:rPr>
      </w:pPr>
      <w:r w:rsidRPr="002C4A30">
        <w:rPr>
          <w:rFonts w:cs="Arial"/>
          <w:szCs w:val="22"/>
        </w:rPr>
        <w:t>The LP and any intermediate resellers in the losing supply chain will be notified by the LCP once the POR has been implemented. (i.e. after the event)</w:t>
      </w:r>
    </w:p>
    <w:p w14:paraId="32EE282C" w14:textId="71ADD722" w:rsidR="003C58CE" w:rsidRPr="008C4668" w:rsidRDefault="003C58CE" w:rsidP="002B5A41">
      <w:pPr>
        <w:pStyle w:val="Heading2"/>
        <w:rPr>
          <w:u w:val="single"/>
        </w:rPr>
      </w:pPr>
      <w:bookmarkStart w:id="40" w:name="_Toc12546216"/>
      <w:r w:rsidRPr="008C4668">
        <w:rPr>
          <w:u w:val="single"/>
        </w:rPr>
        <w:t>POR Closure</w:t>
      </w:r>
      <w:bookmarkEnd w:id="40"/>
    </w:p>
    <w:p w14:paraId="2013178E" w14:textId="609D2411" w:rsidR="003C58CE" w:rsidRPr="002C4A30" w:rsidRDefault="0096493D" w:rsidP="00FA764C">
      <w:pPr>
        <w:ind w:left="720"/>
        <w:rPr>
          <w:rFonts w:cs="Arial"/>
          <w:szCs w:val="22"/>
        </w:rPr>
      </w:pPr>
      <w:r>
        <w:rPr>
          <w:rFonts w:cs="Arial"/>
          <w:szCs w:val="22"/>
        </w:rPr>
        <w:t>On completion, the Gaining CP should notify OTA in order that the case file may be updated for future reference.</w:t>
      </w:r>
    </w:p>
    <w:p w14:paraId="1A55E579" w14:textId="76B25BB1" w:rsidR="001E1619" w:rsidRDefault="001E1619" w:rsidP="002652F7">
      <w:pPr>
        <w:pStyle w:val="Heading1"/>
      </w:pPr>
      <w:bookmarkStart w:id="41" w:name="_Toc12546217"/>
      <w:bookmarkStart w:id="42" w:name="_Toc364934490"/>
      <w:r>
        <w:t xml:space="preserve">POR </w:t>
      </w:r>
      <w:r w:rsidR="002179B9">
        <w:t>Activation</w:t>
      </w:r>
      <w:r w:rsidR="00DE4FEF">
        <w:t xml:space="preserve"> </w:t>
      </w:r>
      <w:r>
        <w:t>Contacts</w:t>
      </w:r>
      <w:r w:rsidR="00FB34B2">
        <w:t xml:space="preserve"> Register</w:t>
      </w:r>
      <w:bookmarkEnd w:id="41"/>
    </w:p>
    <w:p w14:paraId="24385D8A" w14:textId="4F027CD6" w:rsidR="00FB34B2" w:rsidRDefault="00903DFA" w:rsidP="00FB34B2">
      <w:pPr>
        <w:pStyle w:val="BodyText"/>
      </w:pPr>
      <w:r>
        <w:t xml:space="preserve">A </w:t>
      </w:r>
      <w:r w:rsidR="003678B4">
        <w:t xml:space="preserve">POR </w:t>
      </w:r>
      <w:r>
        <w:t xml:space="preserve">contacts register will be </w:t>
      </w:r>
      <w:r w:rsidR="00DF5890">
        <w:t xml:space="preserve">created and thereafter maintained by </w:t>
      </w:r>
      <w:r w:rsidR="003678B4">
        <w:t>OTA.</w:t>
      </w:r>
      <w:r w:rsidR="00A25460">
        <w:t xml:space="preserve"> (</w:t>
      </w:r>
      <w:r w:rsidR="00A25460" w:rsidRPr="00A7531D">
        <w:rPr>
          <w:b/>
          <w:u w:val="single"/>
        </w:rPr>
        <w:t xml:space="preserve">Appendix R7 – POR </w:t>
      </w:r>
      <w:r w:rsidR="006025E8">
        <w:rPr>
          <w:b/>
          <w:u w:val="single"/>
        </w:rPr>
        <w:t xml:space="preserve">Activation </w:t>
      </w:r>
      <w:r w:rsidR="00A25460" w:rsidRPr="00A7531D">
        <w:rPr>
          <w:b/>
          <w:u w:val="single"/>
        </w:rPr>
        <w:t>Contacts Register</w:t>
      </w:r>
      <w:r w:rsidR="00A7531D">
        <w:t>)</w:t>
      </w:r>
    </w:p>
    <w:p w14:paraId="1A3A1342" w14:textId="3EEE9CC2" w:rsidR="003678B4" w:rsidRDefault="003678B4" w:rsidP="00FB34B2">
      <w:pPr>
        <w:pStyle w:val="BodyText"/>
      </w:pPr>
      <w:r>
        <w:t xml:space="preserve">The register will be limited to </w:t>
      </w:r>
      <w:r w:rsidR="005E1055">
        <w:t xml:space="preserve">all known major </w:t>
      </w:r>
      <w:r w:rsidR="00A12FE2">
        <w:t>Wholesalers (i.e. N/W owners</w:t>
      </w:r>
      <w:r w:rsidR="009D4169">
        <w:t xml:space="preserve"> with interconnect)</w:t>
      </w:r>
      <w:r w:rsidR="00301BD5">
        <w:t xml:space="preserve"> on the basis that this community will ‘manage’ </w:t>
      </w:r>
      <w:r w:rsidR="00E831D3">
        <w:t xml:space="preserve">any POR-related </w:t>
      </w:r>
      <w:r w:rsidR="00957C66">
        <w:t xml:space="preserve">matters involving </w:t>
      </w:r>
      <w:r w:rsidR="00301BD5">
        <w:t>their respective reseller</w:t>
      </w:r>
      <w:r w:rsidR="00E831D3">
        <w:t>s</w:t>
      </w:r>
      <w:r w:rsidR="00957C66">
        <w:t>.</w:t>
      </w:r>
    </w:p>
    <w:p w14:paraId="63008FEC" w14:textId="77777777" w:rsidR="00A25460" w:rsidRPr="00FB34B2" w:rsidRDefault="00A25460" w:rsidP="00FB34B2">
      <w:pPr>
        <w:pStyle w:val="BodyText"/>
      </w:pPr>
    </w:p>
    <w:p w14:paraId="6C751675" w14:textId="4A98F495" w:rsidR="00C376D2" w:rsidRDefault="00C376D2" w:rsidP="002652F7">
      <w:pPr>
        <w:pStyle w:val="Heading1"/>
      </w:pPr>
      <w:bookmarkStart w:id="43" w:name="_Toc12546218"/>
      <w:r>
        <w:t>Related process enhancements</w:t>
      </w:r>
      <w:r w:rsidR="000700F8">
        <w:t xml:space="preserve"> (</w:t>
      </w:r>
      <w:r w:rsidR="00A214C9">
        <w:t>Work in progress</w:t>
      </w:r>
      <w:r w:rsidR="000700F8">
        <w:t>)</w:t>
      </w:r>
      <w:bookmarkEnd w:id="43"/>
    </w:p>
    <w:p w14:paraId="7F091BCD" w14:textId="15800CBB" w:rsidR="006D1BCD" w:rsidRPr="002C4A30" w:rsidRDefault="006D1BCD" w:rsidP="00C376D2">
      <w:pPr>
        <w:pStyle w:val="Heading2"/>
      </w:pPr>
      <w:bookmarkStart w:id="44" w:name="_Toc12546219"/>
      <w:r w:rsidRPr="002C4A30">
        <w:t>Enhanced Cancellation process</w:t>
      </w:r>
      <w:bookmarkEnd w:id="44"/>
    </w:p>
    <w:p w14:paraId="203F4BF5" w14:textId="77777777" w:rsidR="005261CD" w:rsidRDefault="006D1BCD" w:rsidP="000D0D37">
      <w:pPr>
        <w:pStyle w:val="Heading2"/>
      </w:pPr>
      <w:bookmarkStart w:id="45" w:name="_Toc12546220"/>
      <w:bookmarkEnd w:id="42"/>
      <w:r w:rsidRPr="002C4A30">
        <w:t xml:space="preserve">Enhanced </w:t>
      </w:r>
      <w:proofErr w:type="spellStart"/>
      <w:r w:rsidRPr="002C4A30">
        <w:t>CLoA</w:t>
      </w:r>
      <w:proofErr w:type="spellEnd"/>
      <w:r w:rsidRPr="002C4A30">
        <w:t xml:space="preserve"> process (i.e. Template &amp; associated handling process)</w:t>
      </w:r>
      <w:bookmarkEnd w:id="45"/>
    </w:p>
    <w:p w14:paraId="36541233" w14:textId="77777777" w:rsidR="004D7814" w:rsidRPr="0071662A" w:rsidRDefault="004D7814" w:rsidP="0071662A">
      <w:pPr>
        <w:pStyle w:val="BodyText"/>
        <w:ind w:left="1080"/>
        <w:rPr>
          <w:rFonts w:cs="Arial"/>
          <w:i/>
          <w:szCs w:val="22"/>
        </w:rPr>
      </w:pPr>
    </w:p>
    <w:p w14:paraId="677B02D7" w14:textId="58BCFD27" w:rsidR="006D1BCD" w:rsidRPr="002C4A30" w:rsidRDefault="006D1BCD" w:rsidP="00E72CA7">
      <w:pPr>
        <w:pStyle w:val="Heading1"/>
        <w:rPr>
          <w:rFonts w:cs="Arial"/>
          <w:szCs w:val="22"/>
        </w:rPr>
      </w:pPr>
      <w:bookmarkStart w:id="46" w:name="_Toc12546221"/>
      <w:r w:rsidRPr="002C4A30">
        <w:rPr>
          <w:rFonts w:cs="Arial"/>
          <w:szCs w:val="22"/>
        </w:rPr>
        <w:lastRenderedPageBreak/>
        <w:t>A</w:t>
      </w:r>
      <w:r w:rsidR="00E72CA7" w:rsidRPr="002C4A30">
        <w:rPr>
          <w:rFonts w:cs="Arial"/>
          <w:szCs w:val="22"/>
        </w:rPr>
        <w:t>ppendices</w:t>
      </w:r>
      <w:bookmarkEnd w:id="46"/>
    </w:p>
    <w:p w14:paraId="45EB7914" w14:textId="77777777" w:rsidR="00B16E4A" w:rsidRDefault="00B16E4A" w:rsidP="00B16E4A">
      <w:pPr>
        <w:pStyle w:val="Heading2"/>
        <w:rPr>
          <w:b w:val="0"/>
        </w:rPr>
      </w:pPr>
      <w:bookmarkStart w:id="47" w:name="_Toc12546222"/>
      <w:r w:rsidRPr="00B7616D">
        <w:rPr>
          <w:b w:val="0"/>
        </w:rPr>
        <w:t xml:space="preserve">Appendix </w:t>
      </w:r>
      <w:r>
        <w:rPr>
          <w:b w:val="0"/>
        </w:rPr>
        <w:t>R1</w:t>
      </w:r>
      <w:r w:rsidRPr="00B7616D">
        <w:rPr>
          <w:b w:val="0"/>
        </w:rPr>
        <w:t xml:space="preserve"> – POR Alert </w:t>
      </w:r>
      <w:r>
        <w:rPr>
          <w:b w:val="0"/>
        </w:rPr>
        <w:t xml:space="preserve">- Email </w:t>
      </w:r>
      <w:r w:rsidRPr="00B7616D">
        <w:rPr>
          <w:b w:val="0"/>
        </w:rPr>
        <w:t>template</w:t>
      </w:r>
      <w:bookmarkEnd w:id="47"/>
    </w:p>
    <w:p w14:paraId="599EBDDA" w14:textId="77777777" w:rsidR="00B16E4A" w:rsidRPr="00A52540" w:rsidRDefault="00B16E4A" w:rsidP="00B16E4A">
      <w:pPr>
        <w:pStyle w:val="Heading2"/>
        <w:rPr>
          <w:b w:val="0"/>
          <w:szCs w:val="22"/>
        </w:rPr>
      </w:pPr>
      <w:bookmarkStart w:id="48" w:name="_Toc12546223"/>
      <w:r w:rsidRPr="00A52540">
        <w:rPr>
          <w:b w:val="0"/>
        </w:rPr>
        <w:t>Appendix</w:t>
      </w:r>
      <w:r>
        <w:rPr>
          <w:b w:val="0"/>
        </w:rPr>
        <w:t xml:space="preserve"> R2</w:t>
      </w:r>
      <w:r w:rsidRPr="00A52540">
        <w:rPr>
          <w:b w:val="0"/>
        </w:rPr>
        <w:t xml:space="preserve"> –</w:t>
      </w:r>
      <w:r>
        <w:rPr>
          <w:b w:val="0"/>
        </w:rPr>
        <w:t xml:space="preserve"> POR</w:t>
      </w:r>
      <w:r w:rsidRPr="00A52540">
        <w:rPr>
          <w:b w:val="0"/>
        </w:rPr>
        <w:t xml:space="preserve"> Details Template</w:t>
      </w:r>
      <w:bookmarkEnd w:id="48"/>
    </w:p>
    <w:p w14:paraId="52E22E8A" w14:textId="77777777" w:rsidR="0009542D" w:rsidRDefault="0009542D" w:rsidP="0009542D">
      <w:pPr>
        <w:pStyle w:val="Heading2"/>
        <w:rPr>
          <w:b w:val="0"/>
          <w:szCs w:val="22"/>
        </w:rPr>
      </w:pPr>
      <w:bookmarkStart w:id="49" w:name="_Toc12546224"/>
      <w:r>
        <w:rPr>
          <w:b w:val="0"/>
          <w:szCs w:val="22"/>
        </w:rPr>
        <w:t>Appendix R3 – POR Approved – EAP Email Template</w:t>
      </w:r>
      <w:bookmarkEnd w:id="49"/>
    </w:p>
    <w:p w14:paraId="5F49ACA3" w14:textId="5F3CA8E6" w:rsidR="00A737CD" w:rsidRDefault="00A737CD" w:rsidP="00A737CD">
      <w:pPr>
        <w:pStyle w:val="Heading2"/>
        <w:rPr>
          <w:b w:val="0"/>
          <w:szCs w:val="22"/>
        </w:rPr>
      </w:pPr>
      <w:bookmarkStart w:id="50" w:name="_Toc12546225"/>
      <w:r w:rsidRPr="003A3EFB">
        <w:rPr>
          <w:b w:val="0"/>
          <w:szCs w:val="22"/>
        </w:rPr>
        <w:t xml:space="preserve">Appendix </w:t>
      </w:r>
      <w:r>
        <w:rPr>
          <w:b w:val="0"/>
          <w:szCs w:val="22"/>
        </w:rPr>
        <w:t>R</w:t>
      </w:r>
      <w:r w:rsidR="0009542D">
        <w:rPr>
          <w:b w:val="0"/>
          <w:szCs w:val="22"/>
        </w:rPr>
        <w:t>4</w:t>
      </w:r>
      <w:r w:rsidRPr="003A3EFB">
        <w:rPr>
          <w:b w:val="0"/>
          <w:szCs w:val="22"/>
        </w:rPr>
        <w:t xml:space="preserve"> - </w:t>
      </w:r>
      <w:r>
        <w:rPr>
          <w:b w:val="0"/>
          <w:szCs w:val="22"/>
        </w:rPr>
        <w:t>POR Approved – GCP Email T</w:t>
      </w:r>
      <w:r w:rsidRPr="003A3EFB">
        <w:rPr>
          <w:b w:val="0"/>
          <w:szCs w:val="22"/>
        </w:rPr>
        <w:t>emplate</w:t>
      </w:r>
      <w:bookmarkEnd w:id="50"/>
    </w:p>
    <w:p w14:paraId="1B625BE2" w14:textId="77777777" w:rsidR="00A737CD" w:rsidRPr="003A3EFB" w:rsidRDefault="00A737CD" w:rsidP="00A737CD">
      <w:pPr>
        <w:pStyle w:val="Heading2"/>
        <w:rPr>
          <w:b w:val="0"/>
          <w:szCs w:val="22"/>
        </w:rPr>
      </w:pPr>
      <w:bookmarkStart w:id="51" w:name="_Toc12546226"/>
      <w:r w:rsidRPr="003A3EFB">
        <w:rPr>
          <w:b w:val="0"/>
          <w:szCs w:val="22"/>
        </w:rPr>
        <w:t>Appendix R</w:t>
      </w:r>
      <w:r>
        <w:rPr>
          <w:b w:val="0"/>
          <w:szCs w:val="22"/>
        </w:rPr>
        <w:t>5</w:t>
      </w:r>
      <w:r w:rsidRPr="003A3EFB">
        <w:rPr>
          <w:b w:val="0"/>
          <w:szCs w:val="22"/>
        </w:rPr>
        <w:t xml:space="preserve"> – Process flow schematic</w:t>
      </w:r>
      <w:bookmarkEnd w:id="51"/>
    </w:p>
    <w:p w14:paraId="50F1FA4B" w14:textId="252C9765" w:rsidR="00F61CD4" w:rsidRDefault="00F61CD4" w:rsidP="0023191A">
      <w:pPr>
        <w:pStyle w:val="Heading2"/>
        <w:rPr>
          <w:b w:val="0"/>
          <w:szCs w:val="22"/>
        </w:rPr>
      </w:pPr>
      <w:bookmarkStart w:id="52" w:name="_Toc12546227"/>
      <w:r>
        <w:rPr>
          <w:b w:val="0"/>
          <w:szCs w:val="22"/>
        </w:rPr>
        <w:t>Appendix R</w:t>
      </w:r>
      <w:r w:rsidR="00B16E4A">
        <w:rPr>
          <w:b w:val="0"/>
          <w:szCs w:val="22"/>
        </w:rPr>
        <w:t>6</w:t>
      </w:r>
      <w:r>
        <w:rPr>
          <w:b w:val="0"/>
          <w:szCs w:val="22"/>
        </w:rPr>
        <w:t xml:space="preserve"> – Ofcom letter to Industry</w:t>
      </w:r>
      <w:bookmarkEnd w:id="52"/>
    </w:p>
    <w:p w14:paraId="2563472F" w14:textId="6CF47A38" w:rsidR="0032529E" w:rsidRPr="002D3107" w:rsidRDefault="0032529E" w:rsidP="0032529E">
      <w:pPr>
        <w:pStyle w:val="Heading2"/>
        <w:rPr>
          <w:b w:val="0"/>
        </w:rPr>
      </w:pPr>
      <w:bookmarkStart w:id="53" w:name="_Toc442711608"/>
      <w:bookmarkStart w:id="54" w:name="_Toc383701979"/>
      <w:bookmarkStart w:id="55" w:name="_Toc12546228"/>
      <w:bookmarkEnd w:id="53"/>
      <w:bookmarkEnd w:id="54"/>
      <w:r w:rsidRPr="00E35B28">
        <w:rPr>
          <w:b w:val="0"/>
        </w:rPr>
        <w:t xml:space="preserve">Appendix R7 – POR </w:t>
      </w:r>
      <w:r w:rsidR="00C06706">
        <w:rPr>
          <w:b w:val="0"/>
        </w:rPr>
        <w:t xml:space="preserve">Activation </w:t>
      </w:r>
      <w:r w:rsidRPr="00E35B28">
        <w:rPr>
          <w:b w:val="0"/>
        </w:rPr>
        <w:t>Contacts Register</w:t>
      </w:r>
      <w:bookmarkEnd w:id="55"/>
    </w:p>
    <w:p w14:paraId="6D5F11B3" w14:textId="6FC0D65C" w:rsidR="0032529E" w:rsidRDefault="0032529E" w:rsidP="002D3107">
      <w:pPr>
        <w:pStyle w:val="Heading2"/>
        <w:rPr>
          <w:b w:val="0"/>
        </w:rPr>
      </w:pPr>
      <w:bookmarkStart w:id="56" w:name="_Toc12546229"/>
      <w:r>
        <w:rPr>
          <w:b w:val="0"/>
        </w:rPr>
        <w:t xml:space="preserve">Appendix R8 – POR </w:t>
      </w:r>
      <w:r w:rsidR="00C06706">
        <w:rPr>
          <w:b w:val="0"/>
        </w:rPr>
        <w:t>EAP Contacts</w:t>
      </w:r>
      <w:bookmarkEnd w:id="56"/>
    </w:p>
    <w:p w14:paraId="71D54EF3" w14:textId="77777777" w:rsidR="00981876" w:rsidRPr="00981876" w:rsidRDefault="00981876" w:rsidP="00981876">
      <w:pPr>
        <w:pStyle w:val="BodyText"/>
      </w:pPr>
    </w:p>
    <w:p w14:paraId="55C76F57" w14:textId="77777777" w:rsidR="00B7616D" w:rsidRPr="002C4114" w:rsidRDefault="00B7616D" w:rsidP="002C4114">
      <w:pPr>
        <w:pStyle w:val="BodyText"/>
      </w:pPr>
    </w:p>
    <w:p w14:paraId="678B2448" w14:textId="77777777" w:rsidR="00836EA2" w:rsidRPr="002C4A30" w:rsidRDefault="00836EA2" w:rsidP="009143E1">
      <w:pPr>
        <w:widowControl w:val="0"/>
        <w:spacing w:before="0" w:after="0" w:line="240" w:lineRule="auto"/>
        <w:rPr>
          <w:rFonts w:cs="Arial"/>
          <w:color w:val="313332"/>
          <w:szCs w:val="22"/>
        </w:rPr>
      </w:pPr>
    </w:p>
    <w:sectPr w:rsidR="00836EA2" w:rsidRPr="002C4A30" w:rsidSect="00836EA2">
      <w:headerReference w:type="default" r:id="rId15"/>
      <w:footerReference w:type="even" r:id="rId16"/>
      <w:footerReference w:type="default" r:id="rId17"/>
      <w:headerReference w:type="first" r:id="rId18"/>
      <w:footerReference w:type="first" r:id="rId19"/>
      <w:type w:val="continuous"/>
      <w:pgSz w:w="11906" w:h="16838" w:code="9"/>
      <w:pgMar w:top="2977" w:right="1134" w:bottom="1440" w:left="1134" w:header="736"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25419" w14:textId="77777777" w:rsidR="008B5CB8" w:rsidRDefault="008B5CB8">
      <w:r>
        <w:separator/>
      </w:r>
    </w:p>
  </w:endnote>
  <w:endnote w:type="continuationSeparator" w:id="0">
    <w:p w14:paraId="6C52099D" w14:textId="77777777" w:rsidR="008B5CB8" w:rsidRDefault="008B5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B244E" w14:textId="77777777" w:rsidR="00E44444" w:rsidRDefault="00E44444" w:rsidP="00836E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8B244F" w14:textId="77777777" w:rsidR="00E44444" w:rsidRDefault="00E44444" w:rsidP="00836E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B2450" w14:textId="0ACB35A6" w:rsidR="00E44444" w:rsidRPr="005F6959" w:rsidRDefault="00E44444" w:rsidP="009D2CE2">
    <w:pPr>
      <w:tabs>
        <w:tab w:val="right" w:pos="9630"/>
      </w:tabs>
      <w:spacing w:before="300"/>
      <w:ind w:right="360"/>
      <w:rPr>
        <w:color w:val="313332"/>
        <w:sz w:val="18"/>
      </w:rPr>
    </w:pPr>
    <w:r>
      <w:rPr>
        <w:color w:val="313332"/>
        <w:sz w:val="18"/>
      </w:rPr>
      <w:t>V1.</w:t>
    </w:r>
    <w:r>
      <w:rPr>
        <w:color w:val="313332"/>
        <w:sz w:val="18"/>
      </w:rPr>
      <w:tab/>
    </w:r>
    <w:r>
      <w:rPr>
        <w:color w:val="313332"/>
        <w:sz w:val="18"/>
      </w:rPr>
      <w:fldChar w:fldCharType="begin"/>
    </w:r>
    <w:r>
      <w:rPr>
        <w:color w:val="313332"/>
        <w:sz w:val="18"/>
      </w:rPr>
      <w:instrText xml:space="preserve"> PAGE  </w:instrText>
    </w:r>
    <w:r>
      <w:rPr>
        <w:color w:val="313332"/>
        <w:sz w:val="18"/>
      </w:rPr>
      <w:fldChar w:fldCharType="separate"/>
    </w:r>
    <w:r>
      <w:rPr>
        <w:noProof/>
        <w:color w:val="313332"/>
        <w:sz w:val="18"/>
      </w:rPr>
      <w:t>3</w:t>
    </w:r>
    <w:r>
      <w:rPr>
        <w:color w:val="313332"/>
        <w:sz w:val="18"/>
      </w:rPr>
      <w:fldChar w:fldCharType="end"/>
    </w:r>
    <w:r w:rsidRPr="005F6959">
      <w:rPr>
        <w:color w:val="313332"/>
        <w:sz w:val="18"/>
      </w:rPr>
      <w:t xml:space="preserve"> of </w:t>
    </w:r>
    <w:r w:rsidRPr="005F6959">
      <w:rPr>
        <w:color w:val="313332"/>
        <w:sz w:val="18"/>
      </w:rPr>
      <w:fldChar w:fldCharType="begin"/>
    </w:r>
    <w:r w:rsidRPr="005F6959">
      <w:rPr>
        <w:color w:val="313332"/>
        <w:sz w:val="18"/>
      </w:rPr>
      <w:instrText xml:space="preserve"> NUMPAGES </w:instrText>
    </w:r>
    <w:r w:rsidRPr="005F6959">
      <w:rPr>
        <w:color w:val="313332"/>
        <w:sz w:val="18"/>
      </w:rPr>
      <w:fldChar w:fldCharType="separate"/>
    </w:r>
    <w:r>
      <w:rPr>
        <w:noProof/>
        <w:color w:val="313332"/>
        <w:sz w:val="18"/>
      </w:rPr>
      <w:t>9</w:t>
    </w:r>
    <w:r w:rsidRPr="005F6959">
      <w:rPr>
        <w:color w:val="313332"/>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B2452" w14:textId="77777777" w:rsidR="00E44444" w:rsidRPr="00010745" w:rsidRDefault="00E44444" w:rsidP="00836EA2">
    <w:pPr>
      <w:pStyle w:val="Footer"/>
      <w:spacing w:before="0"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6FFE9" w14:textId="77777777" w:rsidR="008B5CB8" w:rsidRDefault="008B5CB8">
      <w:r>
        <w:separator/>
      </w:r>
    </w:p>
  </w:footnote>
  <w:footnote w:type="continuationSeparator" w:id="0">
    <w:p w14:paraId="3D741B59" w14:textId="77777777" w:rsidR="008B5CB8" w:rsidRDefault="008B5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B244D" w14:textId="77777777" w:rsidR="00E44444" w:rsidRDefault="00E44444">
    <w:pPr>
      <w:pStyle w:val="Header"/>
      <w:spacing w:after="920"/>
    </w:pPr>
    <w:r>
      <w:rPr>
        <w:noProof/>
      </w:rPr>
      <mc:AlternateContent>
        <mc:Choice Requires="wps">
          <w:drawing>
            <wp:anchor distT="0" distB="0" distL="114300" distR="114300" simplePos="0" relativeHeight="251660288" behindDoc="0" locked="0" layoutInCell="1" allowOverlap="1" wp14:anchorId="678B2453" wp14:editId="678B2454">
              <wp:simplePos x="0" y="0"/>
              <wp:positionH relativeFrom="column">
                <wp:posOffset>5486400</wp:posOffset>
              </wp:positionH>
              <wp:positionV relativeFrom="paragraph">
                <wp:posOffset>207010</wp:posOffset>
              </wp:positionV>
              <wp:extent cx="144145" cy="144145"/>
              <wp:effectExtent l="0" t="0" r="0" b="1270"/>
              <wp:wrapNone/>
              <wp:docPr id="1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0003FE"/>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F0344" id="Rectangle 87" o:spid="_x0000_s1026" style="position:absolute;margin-left:6in;margin-top:16.3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ujZ+wIAAFcGAAAOAAAAZHJzL2Uyb0RvYy54bWysVU2P0zAQvSPxHyzfs3HatE2iTVdtt0FI&#10;C6xYEGc3cRoLxw622+yC+O+MnbbbAgcEqFI0k4zH77356PXNYyvQnmnDlcxxdEUwYrJUFZfbHH/8&#10;UAQJRsZSWVGhJMvxEzP4Zv7yxXXfZWykGiUqphEkkSbruxw31nZZGJqyYS01V6pjEj7WSrfUgqu3&#10;YaVpD9lbEY4ImYa90lWnVcmMgbe3w0c89/nrmpX2XV0bZpHIMWCz/qn9c+Oe4fyaZltNu4aXBxj0&#10;L1C0lEu49JTqllqKdpr/kqrlpVZG1faqVG2o6pqXzHMANhH5ic1DQzvmuYA4pjvJZP5f2vLt/l4j&#10;XkHtJhhJ2kKN3oNqVG4FQ8nMCdR3JoO4h+5eO4qmu1PlZ4OkWjUQxhZaq75htAJYkYsPLw44x8BR&#10;tOnfqArS051VXqvHWrcuIaiAHn1Jnk4lYY8WlfAyiuMoBmQlfDrY7gaaHQ932thXTLXIGTnWgN0n&#10;p/s7Y4fQY4gHrwSvCi6Ed/R2sxIa7anrDkLGxdrjB47nYUK6YKncsSHj8Ib5/hquoRkgBtNFOuy+&#10;9t/SaBST5SgNimkyC+IingTpjCQBidJlOiVxGt8W3x3cKM4aXlVM3nHJjn0YxX9W58NEDB3kOxH1&#10;oFZKJsRLcUHGnHOOF7P1cvk7zi23MJeCtzlOQBlymBRX5rWsQAWaWcrFYIeX+H19QIRLLRbFhMzi&#10;cRLMZpNxEI/XJFgmxSpYrKLpFGCsluvoUou119f8uxweyLFYzlE7YPfQVD2quOua0SQGhuDAZnCm&#10;44uo2MJKK63GSCv7idvGz6NrUZfjQsiEuN/QeKJr6NBS4wkhw0Scwr02p+sHpZ6RnQl5IP+sJfT8&#10;scX8gLmZGmZzo6onmC8A6bC5bQxGo/RXjHrYbDk2X3ZUM4zEawkzmsIcuVV47uhzZ3PuUFlCqhxb&#10;EMSbKzusz12n+baBmyJPW6oFzHXN/cy5mR9QAX7nwPbyTA6b1q3Hc99HPf8fzH8AAAD//wMAUEsD&#10;BBQABgAIAAAAIQDcCEkj4AAAAAkBAAAPAAAAZHJzL2Rvd25yZXYueG1sTI9PT4NAFMTvJn6HzTPx&#10;Zhf7Bwjl0RgTbsbEVo3HLfsKpOxbYLcUv73rSY+Tmcz8Jt/NphMTja61jPC4iEAQV1a3XCO8H8qH&#10;FITzirXqLBPCNznYFbc3ucq0vfIbTXtfi1DCLlMIjfd9JqWrGjLKLWxPHLyTHY3yQY611KO6hnLT&#10;yWUUxdKolsNCo3p6bqg67y8G4UUPw1fSfJZDm5ymV7su+2r4QLy/m5+2IDzN/i8Mv/gBHYrAdLQX&#10;1k50CGm8Dl88wmoZgwiBNI0TEEeEzWYFssjl/wfFDwAAAP//AwBQSwECLQAUAAYACAAAACEAtoM4&#10;kv4AAADhAQAAEwAAAAAAAAAAAAAAAAAAAAAAW0NvbnRlbnRfVHlwZXNdLnhtbFBLAQItABQABgAI&#10;AAAAIQA4/SH/1gAAAJQBAAALAAAAAAAAAAAAAAAAAC8BAABfcmVscy8ucmVsc1BLAQItABQABgAI&#10;AAAAIQCN9ujZ+wIAAFcGAAAOAAAAAAAAAAAAAAAAAC4CAABkcnMvZTJvRG9jLnhtbFBLAQItABQA&#10;BgAIAAAAIQDcCEkj4AAAAAkBAAAPAAAAAAAAAAAAAAAAAFUFAABkcnMvZG93bnJldi54bWxQSwUG&#10;AAAAAAQABADzAAAAYgYAAAAA&#10;" fillcolor="#0003fe" stroked="f" strokecolor="#4a7ebb" strokeweight="1.5pt">
              <v:shadow opacity="22938f" offset="0"/>
              <v:textbox inset=",7.2pt,,7.2pt"/>
            </v:rect>
          </w:pict>
        </mc:Fallback>
      </mc:AlternateContent>
    </w:r>
    <w:r>
      <w:rPr>
        <w:noProof/>
      </w:rPr>
      <mc:AlternateContent>
        <mc:Choice Requires="wps">
          <w:drawing>
            <wp:anchor distT="0" distB="0" distL="114300" distR="114300" simplePos="0" relativeHeight="251659264" behindDoc="0" locked="0" layoutInCell="1" allowOverlap="1" wp14:anchorId="678B2455" wp14:editId="678B2456">
              <wp:simplePos x="0" y="0"/>
              <wp:positionH relativeFrom="column">
                <wp:posOffset>5715000</wp:posOffset>
              </wp:positionH>
              <wp:positionV relativeFrom="paragraph">
                <wp:posOffset>207010</wp:posOffset>
              </wp:positionV>
              <wp:extent cx="144145" cy="144145"/>
              <wp:effectExtent l="0" t="0" r="0" b="1270"/>
              <wp:wrapNone/>
              <wp:docPr id="1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CC33"/>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FE682" id="Rectangle 86" o:spid="_x0000_s1026" style="position:absolute;margin-left:450pt;margin-top:16.3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pSq/AIAAFcGAAAOAAAAZHJzL2Uyb0RvYy54bWysVV1v0zAUfUfiP1h+z+K0aZtES6e2axDS&#10;gImBeHYTp7Fw7GC7zQbiv3PttF0LPCBgk6J7k+vrc8796PXNYyvQnmnDlcxxdEUwYrJUFZfbHH/8&#10;UAQJRsZSWVGhJMvxEzP4Zv7yxXXfZWykGiUqphEkkSbruxw31nZZGJqyYS01V6pjEj7WSrfUgqu3&#10;YaVpD9lbEY4ImYa90lWnVcmMgbe3w0c89/nrmpX2XV0bZpHIMWCz/qn9c+Oe4fyaZltNu4aXBxj0&#10;L1C0lEu49JTqllqKdpr/kqrlpVZG1faqVG2o6pqXzHMANhH5ic1DQzvmuYA4pjvJZP5f2vLt/l4j&#10;XkHtYowkbaFG70E1KreCoWTqBOo7k0HcQ3evHUXT3anys0FSrRoIYwutVd8wWgGsyMWHFwecY+Ao&#10;2vRvVAXp6c4qr9VjrVuXEFRAj74kT6eSsEeLSngZxXEUTzAq4dPBdjfQ7Hi408a+YqpFzsixBuw+&#10;Od3fGTuEHkM8eCV4VXAhvKO3m5XQaE+hO4pitRqPPX7geB4mpAuWyh0bMg5vmO+v4RqaAWIwXaTD&#10;7mv/LY1GMVmO0qCYJrMgLuJJkM5IEpAoXaZTEqfxbfHdwY3irOFVxeQdl+zYh1H8Z3U+TMTQQb4T&#10;UQ9qpWRCvBQXZMw553gxWy+Xv+PccgtzKXib44S4PxdEM1fmtay8bSkXgx1e4vf1AREutVgUEzKL&#10;x0kwm03GQTxek2CZFKtgsYqmU4CxWq6jSy3WXl/z73J4IMdiOUftgN1DU/Wo4q5rRpMYGIIDm8GZ&#10;ji+iYgsrrbQaI63sJ24bP4+uRV2OCyET4v6HxhNdQ4eWGk8IGSbiFO61OV0/KPWM7EzIA/lnLaHn&#10;jy3mB8zN1DCbG1U9wXwBSD9EsI3BaJT+ilEPmy3H5suOaoaReC1hRlOYI7cKzx197mzOHSpLSJVj&#10;C4J4c2WH9bnrNN82cFPkaUu1gLmuuZ85N/MDKsDvHNhenslh07r1eO77qOffg/kPAAAA//8DAFBL&#10;AwQUAAYACAAAACEAxTGKQeAAAAAJAQAADwAAAGRycy9kb3ducmV2LnhtbEyPwU7DMBBE70j8g7VI&#10;3KhN2jQ0ZFOhigrEBdoi9erGSxI1Xkex24a/x5zgOJrRzJtiOdpOnGnwrWOE+4kCQVw503KN8Llb&#10;3z2A8EGz0Z1jQvgmD8vy+qrQuXEX3tB5G2oRS9jnGqEJoc+l9FVDVvuJ64mj9+UGq0OUQy3NoC+x&#10;3HYyUWourW45LjS6p1VD1XF7sghZ++bkbPX+8mq8W8+y/fEj3T8j3t6MT48gAo3hLwy/+BEdysh0&#10;cCc2XnQIC6Xil4AwTeYgYmCRJBmIA0KaTkGWhfz/oPwBAAD//wMAUEsBAi0AFAAGAAgAAAAhALaD&#10;OJL+AAAA4QEAABMAAAAAAAAAAAAAAAAAAAAAAFtDb250ZW50X1R5cGVzXS54bWxQSwECLQAUAAYA&#10;CAAAACEAOP0h/9YAAACUAQAACwAAAAAAAAAAAAAAAAAvAQAAX3JlbHMvLnJlbHNQSwECLQAUAAYA&#10;CAAAACEA2R6UqvwCAABXBgAADgAAAAAAAAAAAAAAAAAuAgAAZHJzL2Uyb0RvYy54bWxQSwECLQAU&#10;AAYACAAAACEAxTGKQeAAAAAJAQAADwAAAAAAAAAAAAAAAABWBQAAZHJzL2Rvd25yZXYueG1sUEsF&#10;BgAAAAAEAAQA8wAAAGMGAAAAAA==&#10;" fillcolor="#fc3" stroked="f" strokecolor="#4a7ebb" strokeweight="1.5pt">
              <v:shadow opacity="22938f" offset="0"/>
              <v:textbox inset=",7.2pt,,7.2pt"/>
            </v:rect>
          </w:pict>
        </mc:Fallback>
      </mc:AlternateContent>
    </w:r>
    <w:r>
      <w:rPr>
        <w:noProof/>
      </w:rPr>
      <mc:AlternateContent>
        <mc:Choice Requires="wps">
          <w:drawing>
            <wp:anchor distT="0" distB="0" distL="114300" distR="114300" simplePos="0" relativeHeight="251658240" behindDoc="0" locked="0" layoutInCell="1" allowOverlap="1" wp14:anchorId="678B2457" wp14:editId="678B2458">
              <wp:simplePos x="0" y="0"/>
              <wp:positionH relativeFrom="column">
                <wp:posOffset>5943600</wp:posOffset>
              </wp:positionH>
              <wp:positionV relativeFrom="paragraph">
                <wp:posOffset>207010</wp:posOffset>
              </wp:positionV>
              <wp:extent cx="144145" cy="144145"/>
              <wp:effectExtent l="0" t="0" r="0" b="1270"/>
              <wp:wrapNone/>
              <wp:docPr id="13"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C0001"/>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858DD" id="Rectangle 85" o:spid="_x0000_s1026" style="position:absolute;margin-left:468pt;margin-top:16.3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lRs/AIAAFcGAAAOAAAAZHJzL2Uyb0RvYy54bWysVV1vmzAUfZ+0/2D5nWISSACVVEkapknd&#10;Vq2b9uyACdbAZrYT2k3777s2SUq6l2mbIqF74fr6nHM/cn3z2DbowJTmUmQ4uCIYMVHIkotdhj9/&#10;yr0YI22oKGkjBcvwE9P4ZvH61XXfpWwia9mUTCFIInTadxmujelS39dFzVqqr2THBHyspGqpAVft&#10;/FLRHrK3jT8hZOb3UpWdkgXTGt7eDh/xwuWvKlaYD1WlmUFNhgGbcU/lnlv79BfXNN0p2tW8OMKg&#10;f4GipVzApedUt9RQtFf8t1QtL5TUsjJXhWx9WVW8YI4DsAnICzYPNe2Y4wLi6O4sk/5/aYv3h3uF&#10;eAm1m2IkaAs1+giqUbFrGIojK1Df6RTiHrp7ZSnq7k4WXzUScl1DGFsqJfua0RJgBTbevzhgHQ1H&#10;0bZ/J0tIT/dGOq0eK9XahKACenQleTqXhD0aVMDLIAyDMMKogE9H295A09PhTmnzhskWWSPDCrC7&#10;5PRwp80Qegpx4GXDy5w3jXPUbrtuFDpQ6I58TQgZ8APHcVgjbLCQ9tiQcXjDXH8N19AUEINpIy12&#10;V/sfSTAJyWqSePksnnthHkZeMiexR4JklcxImIS3+U8LNwjTmpclE3dcsFMfBuGf1fk4EUMHuU5E&#10;PaiVkIg4KS7I6DHncDnfrFauZi84t9zAXDa8zXAMupDjpNgyb0QJKtDUUN4Mtn+J39UHRLjUYplH&#10;ZB5OY28+j6ZeON0QbxXna2+5DmYzgLFebYJLLTZOX/3vcjggp2JZR+6B3UNd9qjktmsmUQgMwYHN&#10;YE3LF9FmByutMAojJc0Xbmo3j7ZFbY4LIWNif0PjNV1Nh5aaRqOOGnR32pyvH5R6RjYS8kj+WUvo&#10;+VOLuQGzMzXM5laWTzBfANINEWxjMGqpvmPUw2bLsP62p4ph1LwVMKMJzJFdhWNHjZ3t2KGigFQZ&#10;NiCIM9dmWJ/7TvFdDTcFjraQS5jriruZszM/oAL81oHt5ZgcN61dj2PfRT3/Hyx+AQAA//8DAFBL&#10;AwQUAAYACAAAACEAchYQad4AAAAJAQAADwAAAGRycy9kb3ducmV2LnhtbEyPzU7DMBCE70i8g7VI&#10;3KhDo6Rtmk2FkBAnDrR9ACfe/KjxOrLdJvD0mBMcRzOa+aY8LGYUN3J+sIzwvEpAEDdWD9whnE9v&#10;T1sQPijWarRMCF/k4VDd35Wq0HbmT7odQydiCftCIfQhTIWUvunJKL+yE3H0WuuMClG6Tmqn5lhu&#10;RrlOklwaNXBc6NVErz01l+PVIHRcf5zai/fuzHO75OP78L1JER8flpc9iEBL+AvDL35Ehyoy1fbK&#10;2osRYZfm8UtASNc5iBjYZdsNiBohy1KQVSn/P6h+AAAA//8DAFBLAQItABQABgAIAAAAIQC2gziS&#10;/gAAAOEBAAATAAAAAAAAAAAAAAAAAAAAAABbQ29udGVudF9UeXBlc10ueG1sUEsBAi0AFAAGAAgA&#10;AAAhADj9If/WAAAAlAEAAAsAAAAAAAAAAAAAAAAALwEAAF9yZWxzLy5yZWxzUEsBAi0AFAAGAAgA&#10;AAAhAMeyVGz8AgAAVwYAAA4AAAAAAAAAAAAAAAAALgIAAGRycy9lMm9Eb2MueG1sUEsBAi0AFAAG&#10;AAgAAAAhAHIWEGneAAAACQEAAA8AAAAAAAAAAAAAAAAAVgUAAGRycy9kb3ducmV2LnhtbFBLBQYA&#10;AAAABAAEAPMAAABhBgAAAAA=&#10;" fillcolor="#fc0001" stroked="f" strokecolor="#4a7ebb" strokeweight="1.5pt">
              <v:shadow opacity="22938f" offset="0"/>
              <v:textbox inset=",7.2pt,,7.2pt"/>
            </v:rect>
          </w:pict>
        </mc:Fallback>
      </mc:AlternateContent>
    </w:r>
    <w:r>
      <w:rPr>
        <w:noProof/>
      </w:rPr>
      <mc:AlternateContent>
        <mc:Choice Requires="wps">
          <w:drawing>
            <wp:anchor distT="0" distB="0" distL="114300" distR="114300" simplePos="0" relativeHeight="251657216" behindDoc="0" locked="0" layoutInCell="1" allowOverlap="1" wp14:anchorId="678B2459" wp14:editId="678B245A">
              <wp:simplePos x="0" y="0"/>
              <wp:positionH relativeFrom="column">
                <wp:posOffset>3581400</wp:posOffset>
              </wp:positionH>
              <wp:positionV relativeFrom="paragraph">
                <wp:posOffset>435610</wp:posOffset>
              </wp:positionV>
              <wp:extent cx="2514600" cy="457200"/>
              <wp:effectExtent l="0" t="0" r="0" b="2540"/>
              <wp:wrapNone/>
              <wp:docPr id="1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B245F" w14:textId="77777777" w:rsidR="00E44444" w:rsidRPr="00134D61" w:rsidRDefault="00E44444" w:rsidP="00836EA2">
                          <w:pPr>
                            <w:spacing w:before="0" w:after="0" w:line="144" w:lineRule="atLeast"/>
                            <w:jc w:val="right"/>
                            <w:rPr>
                              <w:b/>
                              <w:color w:val="646567"/>
                              <w:sz w:val="18"/>
                            </w:rPr>
                          </w:pPr>
                          <w:r w:rsidRPr="00134D61">
                            <w:rPr>
                              <w:b/>
                              <w:color w:val="646567"/>
                              <w:sz w:val="18"/>
                            </w:rPr>
                            <w:t xml:space="preserve">Office of the </w:t>
                          </w:r>
                        </w:p>
                        <w:p w14:paraId="678B2460" w14:textId="77777777" w:rsidR="00E44444" w:rsidRPr="00134D61" w:rsidRDefault="00E44444" w:rsidP="00836EA2">
                          <w:pPr>
                            <w:spacing w:before="0" w:after="0" w:line="144" w:lineRule="atLeast"/>
                            <w:jc w:val="right"/>
                            <w:rPr>
                              <w:b/>
                              <w:color w:val="646567"/>
                              <w:sz w:val="18"/>
                            </w:rPr>
                          </w:pPr>
                          <w:r w:rsidRPr="00134D61">
                            <w:rPr>
                              <w:b/>
                              <w:color w:val="646567"/>
                              <w:sz w:val="18"/>
                            </w:rPr>
                            <w:t xml:space="preserve">Telecommunications </w:t>
                          </w:r>
                        </w:p>
                        <w:p w14:paraId="678B2461" w14:textId="77777777" w:rsidR="00E44444" w:rsidRPr="00134D61" w:rsidRDefault="00E44444" w:rsidP="00836EA2">
                          <w:pPr>
                            <w:spacing w:before="0" w:after="0" w:line="144" w:lineRule="atLeast"/>
                            <w:jc w:val="right"/>
                            <w:rPr>
                              <w:b/>
                              <w:color w:val="646567"/>
                              <w:sz w:val="18"/>
                            </w:rPr>
                          </w:pPr>
                          <w:r w:rsidRPr="00134D61">
                            <w:rPr>
                              <w:b/>
                              <w:color w:val="646567"/>
                              <w:sz w:val="18"/>
                            </w:rPr>
                            <w:t>Adjudicator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B2459" id="_x0000_t202" coordsize="21600,21600" o:spt="202" path="m,l,21600r21600,l21600,xe">
              <v:stroke joinstyle="miter"/>
              <v:path gradientshapeok="t" o:connecttype="rect"/>
            </v:shapetype>
            <v:shape id="Text Box 83" o:spid="_x0000_s1026" type="#_x0000_t202" style="position:absolute;margin-left:282pt;margin-top:34.3pt;width:198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S4JrAIAAKsFAAAOAAAAZHJzL2Uyb0RvYy54bWysVO1umzAU/T9p72D5P+WjJAEUUqUhTJO6&#10;D6ndAzhggjWwme0EumnvvmsT0rTVpGkbP6yLfX3uxzm+y5uhbdCRSsUET7F/5WFEeSFKxvcp/vKQ&#10;OxFGShNekkZwmuJHqvDN6u2bZd8lNBC1aEoqEYBwlfRdimutu8R1VVHTlqgr0VEOh5WQLdHwK/du&#10;KUkP6G3jBp43d3shy06KgioFu9l4iFcWv6pooT9VlaIaNSmG3LRdpV13ZnVXS5LsJelqVpzSIH+R&#10;RUsYh6BnqIxogg6SvYJqWSGFEpW+KkTriqpiBbU1QDW+96Ka+5p01NYCzVHduU3q/8EWH4+fJWIl&#10;cBdgxEkLHD3QQaNbMaDo2vSn71QCbvcdOOoB9sHX1qq6O1F8VYiLTU34nq6lFH1NSQn5+eame3F1&#10;xFEGZNd/ECXEIQctLNBQydY0D9qBAB14ejxzY3IpYDOY+eHcg6MCzsLZAsi3IUgy3e6k0u+oaJEx&#10;UiyBe4tOjndKm2xIMrmYYFzkrGks/w1/tgGO4w7EhqvmzGRh6fwRe/E22kahEwbzrRN6Weas803o&#10;zHN/Mcuus80m83+auH6Y1KwsKTdhJmn54Z9RdxL5KIqzuJRoWGngTEpK7nebRqIjAWnn9js15MLN&#10;fZ6GbQLU8qIkPwi92yB28nm0cMI8nDnxwoscz49v47kXxmGWPy/pjnH67yWhPsXxLJiNYvptbZ79&#10;XtdGkpZpGB4Na1McnZ1IYiS45aWlVhPWjPZFK0z6T60AuieirWCNRke16mE3AIpR8U6UjyBdKUBZ&#10;IEKYeGDUQn7HqIfpkWL17UAkxah5z0H+ZtRMhpyM3WQQXsDVFGuMRnOjx5F06CTb14A8PjAu1vBE&#10;KmbV+5TF6WHBRLBFnKaXGTmX/9bracaufgEAAP//AwBQSwMEFAAGAAgAAAAhAAgD7M3eAAAACgEA&#10;AA8AAABkcnMvZG93bnJldi54bWxMj8FOwzAMhu9IvENkJG4sAY1oK02nCcEJCdGVA8e08dpqjVOa&#10;bCtvjzmxo+1Pv78/38x+ECecYh/IwP1CgUBqguupNfBZvd6tQMRkydkhEBr4wQib4voqt5kLZyrx&#10;tEut4BCKmTXQpTRmUsamQ2/jIoxIfNuHydvE49RKN9kzh/tBPiilpbc98YfOjvjcYXPYHb2B7ReV&#10;L/33e/1R7su+qtaK3vTBmNubefsEIuGc/mH402d1KNipDkdyUQwGHvWSuyQDeqVBMLDWihc1k0ul&#10;QRa5vKxQ/AIAAP//AwBQSwECLQAUAAYACAAAACEAtoM4kv4AAADhAQAAEwAAAAAAAAAAAAAAAAAA&#10;AAAAW0NvbnRlbnRfVHlwZXNdLnhtbFBLAQItABQABgAIAAAAIQA4/SH/1gAAAJQBAAALAAAAAAAA&#10;AAAAAAAAAC8BAABfcmVscy8ucmVsc1BLAQItABQABgAIAAAAIQDEgS4JrAIAAKsFAAAOAAAAAAAA&#10;AAAAAAAAAC4CAABkcnMvZTJvRG9jLnhtbFBLAQItABQABgAIAAAAIQAIA+zN3gAAAAoBAAAPAAAA&#10;AAAAAAAAAAAAAAYFAABkcnMvZG93bnJldi54bWxQSwUGAAAAAAQABADzAAAAEQYAAAAA&#10;" filled="f" stroked="f">
              <v:textbox inset="0,0,0,0">
                <w:txbxContent>
                  <w:p w14:paraId="678B245F" w14:textId="77777777" w:rsidR="00E44444" w:rsidRPr="00134D61" w:rsidRDefault="00E44444" w:rsidP="00836EA2">
                    <w:pPr>
                      <w:spacing w:before="0" w:after="0" w:line="144" w:lineRule="atLeast"/>
                      <w:jc w:val="right"/>
                      <w:rPr>
                        <w:b/>
                        <w:color w:val="646567"/>
                        <w:sz w:val="18"/>
                      </w:rPr>
                    </w:pPr>
                    <w:r w:rsidRPr="00134D61">
                      <w:rPr>
                        <w:b/>
                        <w:color w:val="646567"/>
                        <w:sz w:val="18"/>
                      </w:rPr>
                      <w:t xml:space="preserve">Office of the </w:t>
                    </w:r>
                  </w:p>
                  <w:p w14:paraId="678B2460" w14:textId="77777777" w:rsidR="00E44444" w:rsidRPr="00134D61" w:rsidRDefault="00E44444" w:rsidP="00836EA2">
                    <w:pPr>
                      <w:spacing w:before="0" w:after="0" w:line="144" w:lineRule="atLeast"/>
                      <w:jc w:val="right"/>
                      <w:rPr>
                        <w:b/>
                        <w:color w:val="646567"/>
                        <w:sz w:val="18"/>
                      </w:rPr>
                    </w:pPr>
                    <w:r w:rsidRPr="00134D61">
                      <w:rPr>
                        <w:b/>
                        <w:color w:val="646567"/>
                        <w:sz w:val="18"/>
                      </w:rPr>
                      <w:t xml:space="preserve">Telecommunications </w:t>
                    </w:r>
                  </w:p>
                  <w:p w14:paraId="678B2461" w14:textId="77777777" w:rsidR="00E44444" w:rsidRPr="00134D61" w:rsidRDefault="00E44444" w:rsidP="00836EA2">
                    <w:pPr>
                      <w:spacing w:before="0" w:after="0" w:line="144" w:lineRule="atLeast"/>
                      <w:jc w:val="right"/>
                      <w:rPr>
                        <w:b/>
                        <w:color w:val="646567"/>
                        <w:sz w:val="18"/>
                      </w:rPr>
                    </w:pPr>
                    <w:r w:rsidRPr="00134D61">
                      <w:rPr>
                        <w:b/>
                        <w:color w:val="646567"/>
                        <w:sz w:val="18"/>
                      </w:rPr>
                      <w:t>Adjudicator</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678B245B" wp14:editId="678B245C">
              <wp:simplePos x="0" y="0"/>
              <wp:positionH relativeFrom="column">
                <wp:posOffset>-76200</wp:posOffset>
              </wp:positionH>
              <wp:positionV relativeFrom="paragraph">
                <wp:posOffset>-21590</wp:posOffset>
              </wp:positionV>
              <wp:extent cx="1412240" cy="1143000"/>
              <wp:effectExtent l="0" t="0" r="0" b="2540"/>
              <wp:wrapNone/>
              <wp:docPr id="1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24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B2462" w14:textId="77777777" w:rsidR="00E44444" w:rsidRDefault="00E44444" w:rsidP="00836EA2">
                          <w:r>
                            <w:rPr>
                              <w:noProof/>
                            </w:rPr>
                            <w:drawing>
                              <wp:inline distT="0" distB="0" distL="0" distR="0" wp14:anchorId="678B2467" wp14:editId="678B2468">
                                <wp:extent cx="1343025" cy="847725"/>
                                <wp:effectExtent l="19050" t="0" r="9525" b="0"/>
                                <wp:docPr id="2" name="Picture 2" descr="OTA2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TA2 logo final"/>
                                        <pic:cNvPicPr>
                                          <a:picLocks noChangeAspect="1" noChangeArrowheads="1"/>
                                        </pic:cNvPicPr>
                                      </pic:nvPicPr>
                                      <pic:blipFill>
                                        <a:blip r:embed="rId1"/>
                                        <a:srcRect/>
                                        <a:stretch>
                                          <a:fillRect/>
                                        </a:stretch>
                                      </pic:blipFill>
                                      <pic:spPr bwMode="auto">
                                        <a:xfrm>
                                          <a:off x="0" y="0"/>
                                          <a:ext cx="1343025" cy="847725"/>
                                        </a:xfrm>
                                        <a:prstGeom prst="rect">
                                          <a:avLst/>
                                        </a:prstGeom>
                                        <a:noFill/>
                                        <a:ln w="9525">
                                          <a:noFill/>
                                          <a:miter lim="800000"/>
                                          <a:headEnd/>
                                          <a:tailEnd/>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B245B" id="Text Box 81" o:spid="_x0000_s1027" type="#_x0000_t202" style="position:absolute;margin-left:-6pt;margin-top:-1.7pt;width:111.2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4TrtgIAAMMFAAAOAAAAZHJzL2Uyb0RvYy54bWysVNtunDAQfa/Uf7D8TrjEuwEUNkqWpaqU&#10;XqSkH+AFs1gFm9rehTTqv3dsshuSqlLVlgfkscczc+Ycz+XV2LXowJTmUmQ4PAswYqKUFRe7DH+5&#10;L7wYI22oqGgrBcvwA9P4avX2zeXQpyySjWwrphAEETod+gw3xvSp7+uyYR3VZ7JnAg5rqTpqwFQ7&#10;v1J0gOhd60dBsPQHqapeyZJpDbv5dIhXLn5ds9J8qmvNDGozDLUZ91fuv7V/f3VJ052ifcPLpzLo&#10;X1TRUS4g6SlUTg1Fe8V/CdXxUkkta3NWys6Xdc1L5jAAmjB4heauoT1zWKA5uj+1Sf+/sOXHw2eF&#10;eAXchRgJ2gFH92w06EaOKA5tf4Zep+B214OjGWEffB1W3d/K8qtGQq4bKnbsWik5NIxWUJ+76c+u&#10;TnG0DbIdPsgK8tC9kS7QWKvONg/agSA68PRw4sbWUtqUJIwiAkclnIUhOQ8Cx55P0+P1XmnzjskO&#10;2UWGFZDvwtPDrTYABFyPLjabkAVvWyeAVrzYAMdpB5LDVXtmy3B8PiZBsok3MfFItNx4JMhz77pY&#10;E29ZhBeL/Dxfr/Pwh80bkrThVcWETXPUVkj+jLsnlU+qOKlLy5ZXNpwtSavddt0qdKCg7cJ9li4o&#10;fubmvyzDHQOWV5BC6OxNlHjFMr7wSEEWXnIRxF4QJjfJMiAJyYuXkG65YP8OCQ0ZThbRYlLTb7EB&#10;089kz7DRtOMGpkfLuwzHJyeaWg1uROWoNZS303rWClv+cyugY0einWKtSCe5mnE7To/j+BC2snoA&#10;CSsJAgMxwuSDRSPVd4wGmCIZ1t/2VDGM2vcCnsH50laOzNxQc2M7N6goIVSGDUbTcm2mUbXvFd81&#10;kGl6eEJew9OpuRO1fWNTVYDIGjApHLanqWZH0dx2Xs+zd/UTAAD//wMAUEsDBBQABgAIAAAAIQB3&#10;Lni+3wAAAAoBAAAPAAAAZHJzL2Rvd25yZXYueG1sTI9BT4NAEIXvJv6HzZh4axdoQw2yNMZGPXiy&#10;bYzHBaZAZWcJO23pv3c86e29zJc37+XryfXqjGPoPBmI5xEopMrXHTUG9ruX2QOowJZq23tCA1cM&#10;sC5ub3Kb1f5CH3jecqMkhEJmDbTMQ6Z1qFp0Nsz9gCS3gx+dZbFjo+vRXiTc9TqJolQ725F8aO2A&#10;zy1W39uTM3Asr2/JPmzej7xcHHb8ufravJbG3N9NT4+gGCf+g+G3vlSHQjqV/kR1UL2BWZzIFhax&#10;WIISIIkjEaWQqzQFXeT6/4TiBwAA//8DAFBLAQItABQABgAIAAAAIQC2gziS/gAAAOEBAAATAAAA&#10;AAAAAAAAAAAAAAAAAABbQ29udGVudF9UeXBlc10ueG1sUEsBAi0AFAAGAAgAAAAhADj9If/WAAAA&#10;lAEAAAsAAAAAAAAAAAAAAAAALwEAAF9yZWxzLy5yZWxzUEsBAi0AFAAGAAgAAAAhAC9bhOu2AgAA&#10;wwUAAA4AAAAAAAAAAAAAAAAALgIAAGRycy9lMm9Eb2MueG1sUEsBAi0AFAAGAAgAAAAhAHcueL7f&#10;AAAACgEAAA8AAAAAAAAAAAAAAAAAEAUAAGRycy9kb3ducmV2LnhtbFBLBQYAAAAABAAEAPMAAAAc&#10;BgAAAAA=&#10;" filled="f" stroked="f">
              <v:textbox inset="1mm,1mm,1mm,1mm">
                <w:txbxContent>
                  <w:p w14:paraId="678B2462" w14:textId="77777777" w:rsidR="00E44444" w:rsidRDefault="00E44444" w:rsidP="00836EA2">
                    <w:r>
                      <w:rPr>
                        <w:noProof/>
                      </w:rPr>
                      <w:drawing>
                        <wp:inline distT="0" distB="0" distL="0" distR="0" wp14:anchorId="678B2467" wp14:editId="678B2468">
                          <wp:extent cx="1343025" cy="847725"/>
                          <wp:effectExtent l="19050" t="0" r="9525" b="0"/>
                          <wp:docPr id="2" name="Picture 2" descr="OTA2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TA2 logo final"/>
                                  <pic:cNvPicPr>
                                    <a:picLocks noChangeAspect="1" noChangeArrowheads="1"/>
                                  </pic:cNvPicPr>
                                </pic:nvPicPr>
                                <pic:blipFill>
                                  <a:blip r:embed="rId1"/>
                                  <a:srcRect/>
                                  <a:stretch>
                                    <a:fillRect/>
                                  </a:stretch>
                                </pic:blipFill>
                                <pic:spPr bwMode="auto">
                                  <a:xfrm>
                                    <a:off x="0" y="0"/>
                                    <a:ext cx="1343025" cy="847725"/>
                                  </a:xfrm>
                                  <a:prstGeom prst="rect">
                                    <a:avLst/>
                                  </a:prstGeom>
                                  <a:noFill/>
                                  <a:ln w="9525">
                                    <a:noFill/>
                                    <a:miter lim="800000"/>
                                    <a:headEnd/>
                                    <a:tailEnd/>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B2451" w14:textId="77777777" w:rsidR="00E44444" w:rsidRDefault="00E44444" w:rsidP="00836EA2">
    <w:pPr>
      <w:pStyle w:val="Header"/>
      <w:spacing w:after="920"/>
    </w:pPr>
    <w:r>
      <w:rPr>
        <w:noProof/>
      </w:rPr>
      <mc:AlternateContent>
        <mc:Choice Requires="wpg">
          <w:drawing>
            <wp:anchor distT="0" distB="0" distL="114300" distR="114300" simplePos="0" relativeHeight="251655168" behindDoc="0" locked="0" layoutInCell="1" allowOverlap="1" wp14:anchorId="678B245D" wp14:editId="678B245E">
              <wp:simplePos x="0" y="0"/>
              <wp:positionH relativeFrom="column">
                <wp:posOffset>0</wp:posOffset>
              </wp:positionH>
              <wp:positionV relativeFrom="paragraph">
                <wp:posOffset>-111125</wp:posOffset>
              </wp:positionV>
              <wp:extent cx="6172200" cy="1143000"/>
              <wp:effectExtent l="0" t="3175" r="0" b="0"/>
              <wp:wrapNone/>
              <wp:docPr id="3"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143000"/>
                        <a:chOff x="1134" y="561"/>
                        <a:chExt cx="9720" cy="1800"/>
                      </a:xfrm>
                    </wpg:grpSpPr>
                    <wps:wsp>
                      <wps:cNvPr id="4" name="Text Box 73"/>
                      <wps:cNvSpPr txBox="1">
                        <a:spLocks noChangeArrowheads="1"/>
                      </wps:cNvSpPr>
                      <wps:spPr bwMode="auto">
                        <a:xfrm>
                          <a:off x="1134" y="561"/>
                          <a:ext cx="2224"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B2463" w14:textId="77777777" w:rsidR="00E44444" w:rsidRDefault="00E44444">
                            <w:r>
                              <w:rPr>
                                <w:noProof/>
                              </w:rPr>
                              <w:drawing>
                                <wp:inline distT="0" distB="0" distL="0" distR="0" wp14:anchorId="678B2469" wp14:editId="678B246A">
                                  <wp:extent cx="1343025" cy="847725"/>
                                  <wp:effectExtent l="19050" t="0" r="9525" b="0"/>
                                  <wp:docPr id="1" name="Picture 1" descr="OTA2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A2 logo final"/>
                                          <pic:cNvPicPr>
                                            <a:picLocks noChangeAspect="1" noChangeArrowheads="1"/>
                                          </pic:cNvPicPr>
                                        </pic:nvPicPr>
                                        <pic:blipFill>
                                          <a:blip r:embed="rId1"/>
                                          <a:srcRect/>
                                          <a:stretch>
                                            <a:fillRect/>
                                          </a:stretch>
                                        </pic:blipFill>
                                        <pic:spPr bwMode="auto">
                                          <a:xfrm>
                                            <a:off x="0" y="0"/>
                                            <a:ext cx="1343025" cy="847725"/>
                                          </a:xfrm>
                                          <a:prstGeom prst="rect">
                                            <a:avLst/>
                                          </a:prstGeom>
                                          <a:noFill/>
                                          <a:ln w="9525">
                                            <a:noFill/>
                                            <a:miter lim="800000"/>
                                            <a:headEnd/>
                                            <a:tailEnd/>
                                          </a:ln>
                                        </pic:spPr>
                                      </pic:pic>
                                    </a:graphicData>
                                  </a:graphic>
                                </wp:inline>
                              </w:drawing>
                            </w:r>
                          </w:p>
                        </w:txbxContent>
                      </wps:txbx>
                      <wps:bodyPr rot="0" vert="horz" wrap="square" lIns="36000" tIns="36000" rIns="36000" bIns="36000" anchor="t" anchorCtr="0" upright="1">
                        <a:noAutofit/>
                      </wps:bodyPr>
                    </wps:wsp>
                    <wpg:grpSp>
                      <wpg:cNvPr id="5" name="Group 78"/>
                      <wpg:cNvGrpSpPr>
                        <a:grpSpLocks/>
                      </wpg:cNvGrpSpPr>
                      <wpg:grpSpPr bwMode="auto">
                        <a:xfrm>
                          <a:off x="6894" y="921"/>
                          <a:ext cx="3960" cy="1080"/>
                          <a:chOff x="7134" y="741"/>
                          <a:chExt cx="3960" cy="1080"/>
                        </a:xfrm>
                      </wpg:grpSpPr>
                      <wps:wsp>
                        <wps:cNvPr id="6" name="Text Box 68"/>
                        <wps:cNvSpPr txBox="1">
                          <a:spLocks noChangeArrowheads="1"/>
                        </wps:cNvSpPr>
                        <wps:spPr bwMode="auto">
                          <a:xfrm>
                            <a:off x="7134" y="1101"/>
                            <a:ext cx="39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B2464" w14:textId="77777777" w:rsidR="00E44444" w:rsidRPr="00134D61" w:rsidRDefault="00E44444" w:rsidP="00836EA2">
                              <w:pPr>
                                <w:spacing w:before="0" w:after="0" w:line="144" w:lineRule="atLeast"/>
                                <w:jc w:val="right"/>
                                <w:rPr>
                                  <w:b/>
                                  <w:color w:val="646567"/>
                                  <w:sz w:val="18"/>
                                </w:rPr>
                              </w:pPr>
                              <w:r w:rsidRPr="00134D61">
                                <w:rPr>
                                  <w:b/>
                                  <w:color w:val="646567"/>
                                  <w:sz w:val="18"/>
                                </w:rPr>
                                <w:t xml:space="preserve">Office of the </w:t>
                              </w:r>
                            </w:p>
                            <w:p w14:paraId="678B2465" w14:textId="77777777" w:rsidR="00E44444" w:rsidRPr="00134D61" w:rsidRDefault="00E44444" w:rsidP="00836EA2">
                              <w:pPr>
                                <w:spacing w:before="0" w:after="0" w:line="144" w:lineRule="atLeast"/>
                                <w:jc w:val="right"/>
                                <w:rPr>
                                  <w:b/>
                                  <w:color w:val="646567"/>
                                  <w:sz w:val="18"/>
                                </w:rPr>
                              </w:pPr>
                              <w:r w:rsidRPr="00134D61">
                                <w:rPr>
                                  <w:b/>
                                  <w:color w:val="646567"/>
                                  <w:sz w:val="18"/>
                                </w:rPr>
                                <w:t xml:space="preserve">Telecommunications </w:t>
                              </w:r>
                            </w:p>
                            <w:p w14:paraId="678B2466" w14:textId="77777777" w:rsidR="00E44444" w:rsidRPr="00134D61" w:rsidRDefault="00E44444" w:rsidP="00836EA2">
                              <w:pPr>
                                <w:spacing w:before="0" w:after="0" w:line="144" w:lineRule="atLeast"/>
                                <w:jc w:val="right"/>
                                <w:rPr>
                                  <w:b/>
                                  <w:color w:val="646567"/>
                                  <w:sz w:val="18"/>
                                </w:rPr>
                              </w:pPr>
                              <w:r w:rsidRPr="00134D61">
                                <w:rPr>
                                  <w:b/>
                                  <w:color w:val="646567"/>
                                  <w:sz w:val="18"/>
                                </w:rPr>
                                <w:t>Adjudicator</w:t>
                              </w:r>
                            </w:p>
                          </w:txbxContent>
                        </wps:txbx>
                        <wps:bodyPr rot="0" vert="horz" wrap="square" lIns="0" tIns="0" rIns="0" bIns="0" anchor="t" anchorCtr="0" upright="1">
                          <a:noAutofit/>
                        </wps:bodyPr>
                      </wps:wsp>
                      <wpg:grpSp>
                        <wpg:cNvPr id="7" name="Group 77"/>
                        <wpg:cNvGrpSpPr>
                          <a:grpSpLocks/>
                        </wpg:cNvGrpSpPr>
                        <wpg:grpSpPr bwMode="auto">
                          <a:xfrm>
                            <a:off x="10134" y="741"/>
                            <a:ext cx="947" cy="227"/>
                            <a:chOff x="10134" y="741"/>
                            <a:chExt cx="947" cy="227"/>
                          </a:xfrm>
                        </wpg:grpSpPr>
                        <wps:wsp>
                          <wps:cNvPr id="8" name="Rectangle 74"/>
                          <wps:cNvSpPr>
                            <a:spLocks noChangeArrowheads="1"/>
                          </wps:cNvSpPr>
                          <wps:spPr bwMode="auto">
                            <a:xfrm>
                              <a:off x="10854" y="741"/>
                              <a:ext cx="227" cy="227"/>
                            </a:xfrm>
                            <a:prstGeom prst="rect">
                              <a:avLst/>
                            </a:prstGeom>
                            <a:solidFill>
                              <a:srgbClr val="FC0001"/>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9" name="Rectangle 75"/>
                          <wps:cNvSpPr>
                            <a:spLocks noChangeArrowheads="1"/>
                          </wps:cNvSpPr>
                          <wps:spPr bwMode="auto">
                            <a:xfrm>
                              <a:off x="10494" y="741"/>
                              <a:ext cx="227" cy="227"/>
                            </a:xfrm>
                            <a:prstGeom prst="rect">
                              <a:avLst/>
                            </a:prstGeom>
                            <a:solidFill>
                              <a:srgbClr val="28303D"/>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10" name="Rectangle 76"/>
                          <wps:cNvSpPr>
                            <a:spLocks noChangeArrowheads="1"/>
                          </wps:cNvSpPr>
                          <wps:spPr bwMode="auto">
                            <a:xfrm>
                              <a:off x="10134" y="741"/>
                              <a:ext cx="227" cy="227"/>
                            </a:xfrm>
                            <a:prstGeom prst="rect">
                              <a:avLst/>
                            </a:prstGeom>
                            <a:solidFill>
                              <a:srgbClr val="0003FE"/>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678B245D" id="Group 79" o:spid="_x0000_s1028" style="position:absolute;margin-left:0;margin-top:-8.75pt;width:486pt;height:90pt;z-index:251655168" coordorigin="1134,561" coordsize="972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1TMKQUAALQbAAAOAAAAZHJzL2Uyb0RvYy54bWzsWctu4zYU3RfoPxDaK9b7hSgDP+SgQNoZ&#10;TKbompZkSagkqhQdOy36770kJVm2J5jMJHEWtRcGKb7uPZf36JC6/rCrSvSQ0rYgdajoV5qC0jom&#10;SVFnofL7l6XqKahluE5wSeo0VB7TVvlw8/NP19smSA2SkzJJKYJJ6jbYNqGSM9YEk0kb52mF2yvS&#10;pDU0rgmtMIMqzSYJxVuYvSonhqY5ky2hSUNJnLYtPF3IRuVGzL9epzH7uF63KUNlqIBtTPxT8b/i&#10;/5ObaxxkFDd5EXdm4B+wosJFDYsOUy0ww2hDi5OpqiKmpCVrdhWTakLW6yJOhQ/gja4deXNLyaYR&#10;vmTBNmsGmADaI5x+eNr4t4dPFBVJqJgKqnEFIRKrItfn2GybLIAut7S5bz5R6SAU70j8ZwvNk+N2&#10;Xs9kZ7Ta/koSmA9vGBHY7Na04lOA12gnQvA4hCDdMRTDQ0d3DYirgmJo03XL1KAighTnEEk+TtdN&#10;S0HQbDt63xR1w33X6Md6cuAEB3JdYWtnG3cM9lu7h7R9GaT3OW5SEamW49VBCmZKSL9w92Zkh1xT&#10;oip6cUgR28FzcEog1EpkUU3mOa6zdEop2eYpTsA84Ss4MQyVTrR8km9BfQpZj7dhGGClAPsYMBw0&#10;tGW3KakQL4QKhWwSZuKHu5bx8O+78LjWZFmUpQhWWR88gI7yCSwLQ3kbN0AkyD++5kde5FmqZTiR&#10;ammLhTpdzi3VWequvTAX8/lC/5evq1tBXiRJWvNl+mTVredFrqMNmWZDurakLBI+HTeppdlqXlL0&#10;gIEsluLHowXGj7pNDs0QzeDLkUu6YWkzw1eXjueq1tKyVd/VPFXT/ZnvaJZvLZaHLt0Vdfpyl9A2&#10;VHzbsOVmetI3yKkurQ59w0FVMKDjsqhCBbZD1wkHfAtGdSJCy3BRyvIICm7+HgqYtQ+02LB8j8rd&#10;ynarnWAbo8+DFUkeYQdTAhsMUhdeJVDICf1bQVug5VBp/9pgmiqo/KWGLDAdbhRi4wodV1bjCq5j&#10;mCpUmIJkcc4k928aWmQ5rCTzriZTIKl1ITY1TzFpFXjU8YRkQsEesrhPcrtP8o43PenZ2/Gm4/mS&#10;/3yj4z+eS5w8TdhbXTJr3jFtuj1tutYJbZ4OhBC+G206PaIDbTodqAP3nYc2B8h0XXsSav7GkSzR&#10;v98utHmhTUGVr0+bg3z4TtocKBMKki6hIKkSCuegSbdP6o4m3bemSUjZTicOhNfzpG+BNVzzGIYw&#10;Awd7cXk6Ks6jXl0ejXtPkoRzldSWn0GVgVYsU+RaEtOBJYWoeStJqXm2fA2dwMtRHcM7wLSXi89U&#10;lCPddSzP5qADpCQ+kGe90By0KCzeSU9xGpTCda9PDoToO6o23dds7RuyzZq60Wx2yq2vJdvGWEyX&#10;tuZapqe6rm2qlhlp6sxbztXpXHccMGM+i45EeSTwbV8uYoWU7oPFK2QDovQ+T7YoKfg5xLAtrgGT&#10;ArQcLwpFiMsMLiBiRoHgCPujYLk4k3FRKdJgrO09UEegj/hzXDY5lorftEc7SnYXknZYXgrcvWUj&#10;/ds5/xwJ/J3M7euWBc5KwdtVJIN3FcniXeVVmfwMJ2T/Kyxmn5XF4CwmLhPehcUMz9TMxdcy+skD&#10;dL/9hMDoT1njzPUvLDZcLVxYjF9oXFjsje/5dCDoEzHmnJXGntS65xBj8AI2l9GFxuQ14uvcoY0p&#10;/UJj/3ca23+8ADIfPrJ0Zfg0JCi++4zFvz2N66LX/mPbzX8AAAD//wMAUEsDBBQABgAIAAAAIQCP&#10;5czO3wAAAAgBAAAPAAAAZHJzL2Rvd25yZXYueG1sTI9BS8NAEIXvgv9hGcFbu0kkrcZsSinqqQi2&#10;Qultmp0modndkN0m6b93POlx3nu8+V6+mkwrBup946yCeB6BIFs63dhKwff+ffYMwge0GltnScGN&#10;PKyK+7scM+1G+0XDLlSCS6zPUEEdQpdJ6cuaDPq568iyd3a9wcBnX0nd48jlppVJFC2kwcbyhxo7&#10;2tRUXnZXo+BjxHH9FL8N28t5czvu08/DNialHh+m9SuIQFP4C8MvPqNDwUwnd7Xai1YBDwkKZvEy&#10;BcH2yzJh5cS5RZKCLHL5f0DxAwAA//8DAFBLAQItABQABgAIAAAAIQC2gziS/gAAAOEBAAATAAAA&#10;AAAAAAAAAAAAAAAAAABbQ29udGVudF9UeXBlc10ueG1sUEsBAi0AFAAGAAgAAAAhADj9If/WAAAA&#10;lAEAAAsAAAAAAAAAAAAAAAAALwEAAF9yZWxzLy5yZWxzUEsBAi0AFAAGAAgAAAAhAJMHVMwpBQAA&#10;tBsAAA4AAAAAAAAAAAAAAAAALgIAAGRycy9lMm9Eb2MueG1sUEsBAi0AFAAGAAgAAAAhAI/lzM7f&#10;AAAACAEAAA8AAAAAAAAAAAAAAAAAgwcAAGRycy9kb3ducmV2LnhtbFBLBQYAAAAABAAEAPMAAACP&#10;CAAAAAA=&#10;">
              <v:shapetype id="_x0000_t202" coordsize="21600,21600" o:spt="202" path="m,l,21600r21600,l21600,xe">
                <v:stroke joinstyle="miter"/>
                <v:path gradientshapeok="t" o:connecttype="rect"/>
              </v:shapetype>
              <v:shape id="Text Box 73" o:spid="_x0000_s1029" type="#_x0000_t202" style="position:absolute;left:1134;top:561;width:2224;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678B2463" w14:textId="77777777" w:rsidR="00E44444" w:rsidRDefault="00E44444">
                      <w:r>
                        <w:rPr>
                          <w:noProof/>
                        </w:rPr>
                        <w:drawing>
                          <wp:inline distT="0" distB="0" distL="0" distR="0" wp14:anchorId="678B2469" wp14:editId="678B246A">
                            <wp:extent cx="1343025" cy="847725"/>
                            <wp:effectExtent l="19050" t="0" r="9525" b="0"/>
                            <wp:docPr id="1" name="Picture 1" descr="OTA2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A2 logo final"/>
                                    <pic:cNvPicPr>
                                      <a:picLocks noChangeAspect="1" noChangeArrowheads="1"/>
                                    </pic:cNvPicPr>
                                  </pic:nvPicPr>
                                  <pic:blipFill>
                                    <a:blip r:embed="rId1"/>
                                    <a:srcRect/>
                                    <a:stretch>
                                      <a:fillRect/>
                                    </a:stretch>
                                  </pic:blipFill>
                                  <pic:spPr bwMode="auto">
                                    <a:xfrm>
                                      <a:off x="0" y="0"/>
                                      <a:ext cx="1343025" cy="847725"/>
                                    </a:xfrm>
                                    <a:prstGeom prst="rect">
                                      <a:avLst/>
                                    </a:prstGeom>
                                    <a:noFill/>
                                    <a:ln w="9525">
                                      <a:noFill/>
                                      <a:miter lim="800000"/>
                                      <a:headEnd/>
                                      <a:tailEnd/>
                                    </a:ln>
                                  </pic:spPr>
                                </pic:pic>
                              </a:graphicData>
                            </a:graphic>
                          </wp:inline>
                        </w:drawing>
                      </w:r>
                    </w:p>
                  </w:txbxContent>
                </v:textbox>
              </v:shape>
              <v:group id="Group 78" o:spid="_x0000_s1030" style="position:absolute;left:6894;top:921;width:3960;height:1080" coordorigin="7134,741" coordsize="39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68" o:spid="_x0000_s1031" type="#_x0000_t202" style="position:absolute;left:7134;top:1101;width:39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78B2464" w14:textId="77777777" w:rsidR="00E44444" w:rsidRPr="00134D61" w:rsidRDefault="00E44444" w:rsidP="00836EA2">
                        <w:pPr>
                          <w:spacing w:before="0" w:after="0" w:line="144" w:lineRule="atLeast"/>
                          <w:jc w:val="right"/>
                          <w:rPr>
                            <w:b/>
                            <w:color w:val="646567"/>
                            <w:sz w:val="18"/>
                          </w:rPr>
                        </w:pPr>
                        <w:r w:rsidRPr="00134D61">
                          <w:rPr>
                            <w:b/>
                            <w:color w:val="646567"/>
                            <w:sz w:val="18"/>
                          </w:rPr>
                          <w:t xml:space="preserve">Office of the </w:t>
                        </w:r>
                      </w:p>
                      <w:p w14:paraId="678B2465" w14:textId="77777777" w:rsidR="00E44444" w:rsidRPr="00134D61" w:rsidRDefault="00E44444" w:rsidP="00836EA2">
                        <w:pPr>
                          <w:spacing w:before="0" w:after="0" w:line="144" w:lineRule="atLeast"/>
                          <w:jc w:val="right"/>
                          <w:rPr>
                            <w:b/>
                            <w:color w:val="646567"/>
                            <w:sz w:val="18"/>
                          </w:rPr>
                        </w:pPr>
                        <w:r w:rsidRPr="00134D61">
                          <w:rPr>
                            <w:b/>
                            <w:color w:val="646567"/>
                            <w:sz w:val="18"/>
                          </w:rPr>
                          <w:t xml:space="preserve">Telecommunications </w:t>
                        </w:r>
                      </w:p>
                      <w:p w14:paraId="678B2466" w14:textId="77777777" w:rsidR="00E44444" w:rsidRPr="00134D61" w:rsidRDefault="00E44444" w:rsidP="00836EA2">
                        <w:pPr>
                          <w:spacing w:before="0" w:after="0" w:line="144" w:lineRule="atLeast"/>
                          <w:jc w:val="right"/>
                          <w:rPr>
                            <w:b/>
                            <w:color w:val="646567"/>
                            <w:sz w:val="18"/>
                          </w:rPr>
                        </w:pPr>
                        <w:r w:rsidRPr="00134D61">
                          <w:rPr>
                            <w:b/>
                            <w:color w:val="646567"/>
                            <w:sz w:val="18"/>
                          </w:rPr>
                          <w:t>Adjudicator</w:t>
                        </w:r>
                      </w:p>
                    </w:txbxContent>
                  </v:textbox>
                </v:shape>
                <v:group id="Group 77" o:spid="_x0000_s1032" style="position:absolute;left:10134;top:741;width:947;height:227" coordorigin="10134,741" coordsize="94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74" o:spid="_x0000_s1033" style="position:absolute;left:10854;top:74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Os1vgAAANoAAAAPAAAAZHJzL2Rvd25yZXYueG1sRE/NisIw&#10;EL4LvkMYYW+aukJXukaRhUUvHqw+wGwzTYvNpCRZW/fpzUHY48f3v9mNthN38qF1rGC5yEAQV063&#10;bBRcL9/zNYgQkTV2jknBgwLsttPJBgvtBj7TvYxGpBAOBSpoYuwLKUPVkMWwcD1x4mrnLcYEvZHa&#10;45DCbSffsyyXFltODQ329NVQdSt/rQLDP6dLfQvBX3mox7w7tH8fK6XeZuP+E0SkMf6LX+6jVpC2&#10;pivpBsjtEwAA//8DAFBLAQItABQABgAIAAAAIQDb4fbL7gAAAIUBAAATAAAAAAAAAAAAAAAAAAAA&#10;AABbQ29udGVudF9UeXBlc10ueG1sUEsBAi0AFAAGAAgAAAAhAFr0LFu/AAAAFQEAAAsAAAAAAAAA&#10;AAAAAAAAHwEAAF9yZWxzLy5yZWxzUEsBAi0AFAAGAAgAAAAhAPwU6zW+AAAA2gAAAA8AAAAAAAAA&#10;AAAAAAAABwIAAGRycy9kb3ducmV2LnhtbFBLBQYAAAAAAwADALcAAADyAgAAAAA=&#10;" fillcolor="#fc0001" stroked="f" strokecolor="#4a7ebb" strokeweight="1.5pt">
                    <v:shadow opacity="22938f" offset="0"/>
                    <v:textbox inset=",7.2pt,,7.2pt"/>
                  </v:rect>
                  <v:rect id="Rectangle 75" o:spid="_x0000_s1034" style="position:absolute;left:10494;top:74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CWRwgAAANoAAAAPAAAAZHJzL2Rvd25yZXYueG1sRI/NqsIw&#10;FIT3F3yHcAQ3F02vC9FqFL2iiAvBnwc4NMe22JyUJrbVpzeC4HKYmW+Y2aI1haipcrllBX+DCARx&#10;YnXOqYLLedMfg3AeWWNhmRQ8yMFi3vmZYaxtw0eqTz4VAcIuRgWZ92UspUsyMugGtiQO3tVWBn2Q&#10;VSp1hU2Am0IOo2gkDeYcFjIs6T+j5Ha6GwVbTeNnk+5/l/pQT+7Fdr1y0VmpXrddTkF4av03/Gnv&#10;tIIJvK+EGyDnLwAAAP//AwBQSwECLQAUAAYACAAAACEA2+H2y+4AAACFAQAAEwAAAAAAAAAAAAAA&#10;AAAAAAAAW0NvbnRlbnRfVHlwZXNdLnhtbFBLAQItABQABgAIAAAAIQBa9CxbvwAAABUBAAALAAAA&#10;AAAAAAAAAAAAAB8BAABfcmVscy8ucmVsc1BLAQItABQABgAIAAAAIQBZpCWRwgAAANoAAAAPAAAA&#10;AAAAAAAAAAAAAAcCAABkcnMvZG93bnJldi54bWxQSwUGAAAAAAMAAwC3AAAA9gIAAAAA&#10;" fillcolor="#28303d" stroked="f" strokecolor="#4a7ebb" strokeweight="1.5pt">
                    <v:shadow opacity="22938f" offset="0"/>
                    <v:textbox inset=",7.2pt,,7.2pt"/>
                  </v:rect>
                  <v:rect id="Rectangle 76" o:spid="_x0000_s1035" style="position:absolute;left:10134;top:74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DhSxAAAANsAAAAPAAAAZHJzL2Rvd25yZXYueG1sRI9Ba8JA&#10;EIXvhf6HZQRvdWMRLamrlEKgBxGqbelxyI7Z0Oxskl1j/Pedg+BthvfmvW/W29E3aqA+1oENzGcZ&#10;KOIy2JorA1/H4ukFVEzIFpvAZOBKEbabx4c15jZc+JOGQ6qUhHDM0YBLqc21jqUjj3EWWmLRTqH3&#10;mGTtK217vEi4b/Rzli21x5qlwWFL747Kv8PZG9jZrvtduZ+iq1enYR8WRVt238ZMJ+PbK6hEY7qb&#10;b9cfVvCFXn6RAfTmHwAA//8DAFBLAQItABQABgAIAAAAIQDb4fbL7gAAAIUBAAATAAAAAAAAAAAA&#10;AAAAAAAAAABbQ29udGVudF9UeXBlc10ueG1sUEsBAi0AFAAGAAgAAAAhAFr0LFu/AAAAFQEAAAsA&#10;AAAAAAAAAAAAAAAAHwEAAF9yZWxzLy5yZWxzUEsBAi0AFAAGAAgAAAAhAE2kOFLEAAAA2wAAAA8A&#10;AAAAAAAAAAAAAAAABwIAAGRycy9kb3ducmV2LnhtbFBLBQYAAAAAAwADALcAAAD4AgAAAAA=&#10;" fillcolor="#0003fe" stroked="f" strokecolor="#4a7ebb" strokeweight="1.5pt">
                    <v:shadow opacity="22938f" offset="0"/>
                    <v:textbox inset=",7.2pt,,7.2pt"/>
                  </v:rect>
                </v:group>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6168"/>
    <w:multiLevelType w:val="multilevel"/>
    <w:tmpl w:val="7B8C2DBA"/>
    <w:lvl w:ilvl="0">
      <w:start w:val="1"/>
      <w:numFmt w:val="decimal"/>
      <w:pStyle w:val="Heading1"/>
      <w:lvlText w:val="%1.0"/>
      <w:lvlJc w:val="left"/>
      <w:pPr>
        <w:ind w:left="720" w:hanging="720"/>
      </w:pPr>
      <w:rPr>
        <w:rFonts w:hint="default"/>
      </w:rPr>
    </w:lvl>
    <w:lvl w:ilvl="1">
      <w:start w:val="1"/>
      <w:numFmt w:val="decimal"/>
      <w:pStyle w:val="Heading2"/>
      <w:lvlText w:val="%1.%2"/>
      <w:lvlJc w:val="left"/>
      <w:pPr>
        <w:tabs>
          <w:tab w:val="num" w:pos="1134"/>
        </w:tabs>
        <w:ind w:left="1854" w:hanging="720"/>
      </w:pPr>
      <w:rPr>
        <w:rFonts w:hint="default"/>
      </w:rPr>
    </w:lvl>
    <w:lvl w:ilvl="2">
      <w:start w:val="1"/>
      <w:numFmt w:val="decimal"/>
      <w:pStyle w:val="Heading3"/>
      <w:lvlText w:val="%1.%2.%3"/>
      <w:lvlJc w:val="left"/>
      <w:pPr>
        <w:ind w:left="216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7CA4919"/>
    <w:multiLevelType w:val="hybridMultilevel"/>
    <w:tmpl w:val="264C8D60"/>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F634C71"/>
    <w:multiLevelType w:val="hybridMultilevel"/>
    <w:tmpl w:val="983A75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C851B77"/>
    <w:multiLevelType w:val="hybridMultilevel"/>
    <w:tmpl w:val="E0D4C9A4"/>
    <w:lvl w:ilvl="0" w:tplc="A1163886">
      <w:start w:val="1"/>
      <w:numFmt w:val="bullet"/>
      <w:pStyle w:val="Dash"/>
      <w:lvlText w:val=""/>
      <w:lvlJc w:val="left"/>
      <w:pPr>
        <w:tabs>
          <w:tab w:val="num" w:pos="720"/>
        </w:tabs>
        <w:ind w:left="720" w:hanging="360"/>
      </w:pPr>
      <w:rPr>
        <w:rFonts w:ascii="Symbol" w:hAnsi="Symbol" w:hint="default"/>
        <w:color w:val="auto"/>
      </w:rPr>
    </w:lvl>
    <w:lvl w:ilvl="1" w:tplc="B86EFA00">
      <w:start w:val="1"/>
      <w:numFmt w:val="bullet"/>
      <w:lvlText w:val="o"/>
      <w:lvlJc w:val="left"/>
      <w:pPr>
        <w:tabs>
          <w:tab w:val="num" w:pos="1440"/>
        </w:tabs>
        <w:ind w:left="1440" w:hanging="360"/>
      </w:pPr>
      <w:rPr>
        <w:rFonts w:ascii="Courier New" w:hAnsi="Courier New" w:cs="Symbol" w:hint="default"/>
      </w:rPr>
    </w:lvl>
    <w:lvl w:ilvl="2" w:tplc="83BE77A6" w:tentative="1">
      <w:start w:val="1"/>
      <w:numFmt w:val="bullet"/>
      <w:lvlText w:val=""/>
      <w:lvlJc w:val="left"/>
      <w:pPr>
        <w:tabs>
          <w:tab w:val="num" w:pos="2160"/>
        </w:tabs>
        <w:ind w:left="2160" w:hanging="360"/>
      </w:pPr>
      <w:rPr>
        <w:rFonts w:ascii="Wingdings" w:hAnsi="Wingdings" w:hint="default"/>
      </w:rPr>
    </w:lvl>
    <w:lvl w:ilvl="3" w:tplc="963AD6BC" w:tentative="1">
      <w:start w:val="1"/>
      <w:numFmt w:val="bullet"/>
      <w:lvlText w:val=""/>
      <w:lvlJc w:val="left"/>
      <w:pPr>
        <w:tabs>
          <w:tab w:val="num" w:pos="2880"/>
        </w:tabs>
        <w:ind w:left="2880" w:hanging="360"/>
      </w:pPr>
      <w:rPr>
        <w:rFonts w:ascii="Symbol" w:hAnsi="Symbol" w:hint="default"/>
      </w:rPr>
    </w:lvl>
    <w:lvl w:ilvl="4" w:tplc="64B4E406" w:tentative="1">
      <w:start w:val="1"/>
      <w:numFmt w:val="bullet"/>
      <w:lvlText w:val="o"/>
      <w:lvlJc w:val="left"/>
      <w:pPr>
        <w:tabs>
          <w:tab w:val="num" w:pos="3600"/>
        </w:tabs>
        <w:ind w:left="3600" w:hanging="360"/>
      </w:pPr>
      <w:rPr>
        <w:rFonts w:ascii="Courier New" w:hAnsi="Courier New" w:cs="Symbol" w:hint="default"/>
      </w:rPr>
    </w:lvl>
    <w:lvl w:ilvl="5" w:tplc="38569EE4" w:tentative="1">
      <w:start w:val="1"/>
      <w:numFmt w:val="bullet"/>
      <w:lvlText w:val=""/>
      <w:lvlJc w:val="left"/>
      <w:pPr>
        <w:tabs>
          <w:tab w:val="num" w:pos="4320"/>
        </w:tabs>
        <w:ind w:left="4320" w:hanging="360"/>
      </w:pPr>
      <w:rPr>
        <w:rFonts w:ascii="Wingdings" w:hAnsi="Wingdings" w:hint="default"/>
      </w:rPr>
    </w:lvl>
    <w:lvl w:ilvl="6" w:tplc="2F308B04" w:tentative="1">
      <w:start w:val="1"/>
      <w:numFmt w:val="bullet"/>
      <w:lvlText w:val=""/>
      <w:lvlJc w:val="left"/>
      <w:pPr>
        <w:tabs>
          <w:tab w:val="num" w:pos="5040"/>
        </w:tabs>
        <w:ind w:left="5040" w:hanging="360"/>
      </w:pPr>
      <w:rPr>
        <w:rFonts w:ascii="Symbol" w:hAnsi="Symbol" w:hint="default"/>
      </w:rPr>
    </w:lvl>
    <w:lvl w:ilvl="7" w:tplc="982C5924" w:tentative="1">
      <w:start w:val="1"/>
      <w:numFmt w:val="bullet"/>
      <w:lvlText w:val="o"/>
      <w:lvlJc w:val="left"/>
      <w:pPr>
        <w:tabs>
          <w:tab w:val="num" w:pos="5760"/>
        </w:tabs>
        <w:ind w:left="5760" w:hanging="360"/>
      </w:pPr>
      <w:rPr>
        <w:rFonts w:ascii="Courier New" w:hAnsi="Courier New" w:cs="Symbol" w:hint="default"/>
      </w:rPr>
    </w:lvl>
    <w:lvl w:ilvl="8" w:tplc="1B9212A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E2EC6"/>
    <w:multiLevelType w:val="hybridMultilevel"/>
    <w:tmpl w:val="3B02097A"/>
    <w:lvl w:ilvl="0" w:tplc="3A4C0548">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DFF0078"/>
    <w:multiLevelType w:val="hybridMultilevel"/>
    <w:tmpl w:val="810ACE58"/>
    <w:lvl w:ilvl="0" w:tplc="46743A3C">
      <w:start w:val="1"/>
      <w:numFmt w:val="bullet"/>
      <w:pStyle w:val="Bullet"/>
      <w:lvlText w:val=""/>
      <w:lvlJc w:val="left"/>
      <w:pPr>
        <w:tabs>
          <w:tab w:val="num" w:pos="720"/>
        </w:tabs>
        <w:ind w:left="720" w:hanging="360"/>
      </w:pPr>
      <w:rPr>
        <w:rFonts w:ascii="Symbol" w:hAnsi="Symbol" w:hint="default"/>
      </w:rPr>
    </w:lvl>
    <w:lvl w:ilvl="1" w:tplc="679653B0">
      <w:start w:val="1"/>
      <w:numFmt w:val="bullet"/>
      <w:lvlText w:val="o"/>
      <w:lvlJc w:val="left"/>
      <w:pPr>
        <w:tabs>
          <w:tab w:val="num" w:pos="1440"/>
        </w:tabs>
        <w:ind w:left="1440" w:hanging="360"/>
      </w:pPr>
      <w:rPr>
        <w:rFonts w:ascii="Courier New" w:hAnsi="Courier New" w:cs="Symbol" w:hint="default"/>
      </w:rPr>
    </w:lvl>
    <w:lvl w:ilvl="2" w:tplc="D896997E" w:tentative="1">
      <w:start w:val="1"/>
      <w:numFmt w:val="bullet"/>
      <w:lvlText w:val=""/>
      <w:lvlJc w:val="left"/>
      <w:pPr>
        <w:tabs>
          <w:tab w:val="num" w:pos="2160"/>
        </w:tabs>
        <w:ind w:left="2160" w:hanging="360"/>
      </w:pPr>
      <w:rPr>
        <w:rFonts w:ascii="Wingdings" w:hAnsi="Wingdings" w:hint="default"/>
      </w:rPr>
    </w:lvl>
    <w:lvl w:ilvl="3" w:tplc="1D28EBF0" w:tentative="1">
      <w:start w:val="1"/>
      <w:numFmt w:val="bullet"/>
      <w:lvlText w:val=""/>
      <w:lvlJc w:val="left"/>
      <w:pPr>
        <w:tabs>
          <w:tab w:val="num" w:pos="2880"/>
        </w:tabs>
        <w:ind w:left="2880" w:hanging="360"/>
      </w:pPr>
      <w:rPr>
        <w:rFonts w:ascii="Symbol" w:hAnsi="Symbol" w:hint="default"/>
      </w:rPr>
    </w:lvl>
    <w:lvl w:ilvl="4" w:tplc="047683F2" w:tentative="1">
      <w:start w:val="1"/>
      <w:numFmt w:val="bullet"/>
      <w:lvlText w:val="o"/>
      <w:lvlJc w:val="left"/>
      <w:pPr>
        <w:tabs>
          <w:tab w:val="num" w:pos="3600"/>
        </w:tabs>
        <w:ind w:left="3600" w:hanging="360"/>
      </w:pPr>
      <w:rPr>
        <w:rFonts w:ascii="Courier New" w:hAnsi="Courier New" w:cs="Symbol" w:hint="default"/>
      </w:rPr>
    </w:lvl>
    <w:lvl w:ilvl="5" w:tplc="68308BB8" w:tentative="1">
      <w:start w:val="1"/>
      <w:numFmt w:val="bullet"/>
      <w:lvlText w:val=""/>
      <w:lvlJc w:val="left"/>
      <w:pPr>
        <w:tabs>
          <w:tab w:val="num" w:pos="4320"/>
        </w:tabs>
        <w:ind w:left="4320" w:hanging="360"/>
      </w:pPr>
      <w:rPr>
        <w:rFonts w:ascii="Wingdings" w:hAnsi="Wingdings" w:hint="default"/>
      </w:rPr>
    </w:lvl>
    <w:lvl w:ilvl="6" w:tplc="89061B36" w:tentative="1">
      <w:start w:val="1"/>
      <w:numFmt w:val="bullet"/>
      <w:lvlText w:val=""/>
      <w:lvlJc w:val="left"/>
      <w:pPr>
        <w:tabs>
          <w:tab w:val="num" w:pos="5040"/>
        </w:tabs>
        <w:ind w:left="5040" w:hanging="360"/>
      </w:pPr>
      <w:rPr>
        <w:rFonts w:ascii="Symbol" w:hAnsi="Symbol" w:hint="default"/>
      </w:rPr>
    </w:lvl>
    <w:lvl w:ilvl="7" w:tplc="4482A592" w:tentative="1">
      <w:start w:val="1"/>
      <w:numFmt w:val="bullet"/>
      <w:lvlText w:val="o"/>
      <w:lvlJc w:val="left"/>
      <w:pPr>
        <w:tabs>
          <w:tab w:val="num" w:pos="5760"/>
        </w:tabs>
        <w:ind w:left="5760" w:hanging="360"/>
      </w:pPr>
      <w:rPr>
        <w:rFonts w:ascii="Courier New" w:hAnsi="Courier New" w:cs="Symbol" w:hint="default"/>
      </w:rPr>
    </w:lvl>
    <w:lvl w:ilvl="8" w:tplc="622A5CD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1C67E0"/>
    <w:multiLevelType w:val="hybridMultilevel"/>
    <w:tmpl w:val="88E06B90"/>
    <w:lvl w:ilvl="0" w:tplc="3A4C0548">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A912AFA"/>
    <w:multiLevelType w:val="hybridMultilevel"/>
    <w:tmpl w:val="D9F8B006"/>
    <w:lvl w:ilvl="0" w:tplc="08090011">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5CA56624"/>
    <w:multiLevelType w:val="hybridMultilevel"/>
    <w:tmpl w:val="5C9EB51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E33756"/>
    <w:multiLevelType w:val="hybridMultilevel"/>
    <w:tmpl w:val="39F02134"/>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7B30D93"/>
    <w:multiLevelType w:val="hybridMultilevel"/>
    <w:tmpl w:val="FE3015BC"/>
    <w:lvl w:ilvl="0" w:tplc="33105E90">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CA96B4C"/>
    <w:multiLevelType w:val="hybridMultilevel"/>
    <w:tmpl w:val="00A2B308"/>
    <w:lvl w:ilvl="0" w:tplc="08090011">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7AB11EB4"/>
    <w:multiLevelType w:val="hybridMultilevel"/>
    <w:tmpl w:val="5008A66A"/>
    <w:lvl w:ilvl="0" w:tplc="08090011">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7D6267A5"/>
    <w:multiLevelType w:val="hybridMultilevel"/>
    <w:tmpl w:val="CF906314"/>
    <w:lvl w:ilvl="0" w:tplc="3A4C0548">
      <w:start w:val="1"/>
      <w:numFmt w:val="lowerRoman"/>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3"/>
  </w:num>
  <w:num w:numId="3">
    <w:abstractNumId w:val="0"/>
  </w:num>
  <w:num w:numId="4">
    <w:abstractNumId w:val="6"/>
  </w:num>
  <w:num w:numId="5">
    <w:abstractNumId w:val="13"/>
  </w:num>
  <w:num w:numId="6">
    <w:abstractNumId w:val="10"/>
  </w:num>
  <w:num w:numId="7">
    <w:abstractNumId w:val="8"/>
  </w:num>
  <w:num w:numId="8">
    <w:abstractNumId w:val="7"/>
  </w:num>
  <w:num w:numId="9">
    <w:abstractNumId w:val="12"/>
  </w:num>
  <w:num w:numId="10">
    <w:abstractNumId w:val="11"/>
  </w:num>
  <w:num w:numId="11">
    <w:abstractNumId w:val="1"/>
  </w:num>
  <w:num w:numId="12">
    <w:abstractNumId w:val="2"/>
  </w:num>
  <w:num w:numId="13">
    <w:abstractNumId w:val="9"/>
  </w:num>
  <w:num w:numId="1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4097">
      <o:colormru v:ext="edit" colors="#fc0001,#28303d,#0003fe,#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406"/>
    <w:rsid w:val="00005662"/>
    <w:rsid w:val="000107A5"/>
    <w:rsid w:val="000124A5"/>
    <w:rsid w:val="000133BA"/>
    <w:rsid w:val="00013A8E"/>
    <w:rsid w:val="00015DDE"/>
    <w:rsid w:val="00020DF1"/>
    <w:rsid w:val="0004143D"/>
    <w:rsid w:val="00042293"/>
    <w:rsid w:val="00043922"/>
    <w:rsid w:val="00045CFD"/>
    <w:rsid w:val="000700F8"/>
    <w:rsid w:val="00071E3D"/>
    <w:rsid w:val="00082AF1"/>
    <w:rsid w:val="00082FDC"/>
    <w:rsid w:val="0008743A"/>
    <w:rsid w:val="0009542D"/>
    <w:rsid w:val="000C1A61"/>
    <w:rsid w:val="000C3B5D"/>
    <w:rsid w:val="000C54C3"/>
    <w:rsid w:val="000C6FD0"/>
    <w:rsid w:val="000D0D37"/>
    <w:rsid w:val="000E1B99"/>
    <w:rsid w:val="000E3930"/>
    <w:rsid w:val="000E5D29"/>
    <w:rsid w:val="001126CE"/>
    <w:rsid w:val="001139DC"/>
    <w:rsid w:val="001225F7"/>
    <w:rsid w:val="0012380D"/>
    <w:rsid w:val="001247FC"/>
    <w:rsid w:val="00124A3B"/>
    <w:rsid w:val="00143D7D"/>
    <w:rsid w:val="00150DA3"/>
    <w:rsid w:val="001515E7"/>
    <w:rsid w:val="00184230"/>
    <w:rsid w:val="00185174"/>
    <w:rsid w:val="00190957"/>
    <w:rsid w:val="00190C7D"/>
    <w:rsid w:val="00193FB8"/>
    <w:rsid w:val="00195700"/>
    <w:rsid w:val="00196D18"/>
    <w:rsid w:val="001A3C4E"/>
    <w:rsid w:val="001B06C2"/>
    <w:rsid w:val="001C0D71"/>
    <w:rsid w:val="001C3223"/>
    <w:rsid w:val="001E1619"/>
    <w:rsid w:val="001E2EB4"/>
    <w:rsid w:val="001E4BAC"/>
    <w:rsid w:val="001E721F"/>
    <w:rsid w:val="001E7FD9"/>
    <w:rsid w:val="001F7AAD"/>
    <w:rsid w:val="0020206B"/>
    <w:rsid w:val="0020534E"/>
    <w:rsid w:val="00213386"/>
    <w:rsid w:val="002154AD"/>
    <w:rsid w:val="00217511"/>
    <w:rsid w:val="002179B9"/>
    <w:rsid w:val="002209AA"/>
    <w:rsid w:val="00223AE0"/>
    <w:rsid w:val="0023191A"/>
    <w:rsid w:val="00231EFA"/>
    <w:rsid w:val="00235622"/>
    <w:rsid w:val="002458C2"/>
    <w:rsid w:val="0024789F"/>
    <w:rsid w:val="00252DCA"/>
    <w:rsid w:val="00254983"/>
    <w:rsid w:val="002652F7"/>
    <w:rsid w:val="0026618D"/>
    <w:rsid w:val="002914EE"/>
    <w:rsid w:val="00291F1F"/>
    <w:rsid w:val="002A4AE8"/>
    <w:rsid w:val="002B1D01"/>
    <w:rsid w:val="002B5A41"/>
    <w:rsid w:val="002C4114"/>
    <w:rsid w:val="002C4A30"/>
    <w:rsid w:val="002D3107"/>
    <w:rsid w:val="002E2B8B"/>
    <w:rsid w:val="002E7530"/>
    <w:rsid w:val="002F5171"/>
    <w:rsid w:val="002F7399"/>
    <w:rsid w:val="003004A0"/>
    <w:rsid w:val="00301BD5"/>
    <w:rsid w:val="00312261"/>
    <w:rsid w:val="00317E2B"/>
    <w:rsid w:val="00322811"/>
    <w:rsid w:val="0032529E"/>
    <w:rsid w:val="00330FA2"/>
    <w:rsid w:val="0034630C"/>
    <w:rsid w:val="00351713"/>
    <w:rsid w:val="00355717"/>
    <w:rsid w:val="003678B4"/>
    <w:rsid w:val="003745C3"/>
    <w:rsid w:val="00381AD5"/>
    <w:rsid w:val="00390A12"/>
    <w:rsid w:val="003A1630"/>
    <w:rsid w:val="003A3EFB"/>
    <w:rsid w:val="003A6A2C"/>
    <w:rsid w:val="003C58CE"/>
    <w:rsid w:val="003D7E0C"/>
    <w:rsid w:val="003E0822"/>
    <w:rsid w:val="003E6922"/>
    <w:rsid w:val="003F20C4"/>
    <w:rsid w:val="00413D17"/>
    <w:rsid w:val="00434781"/>
    <w:rsid w:val="00473274"/>
    <w:rsid w:val="00475EE2"/>
    <w:rsid w:val="00483326"/>
    <w:rsid w:val="00497C99"/>
    <w:rsid w:val="004A7430"/>
    <w:rsid w:val="004B0D3C"/>
    <w:rsid w:val="004B59D1"/>
    <w:rsid w:val="004B621F"/>
    <w:rsid w:val="004C72FB"/>
    <w:rsid w:val="004D2220"/>
    <w:rsid w:val="004D30F2"/>
    <w:rsid w:val="004D7814"/>
    <w:rsid w:val="004F4CD6"/>
    <w:rsid w:val="00511375"/>
    <w:rsid w:val="0051206C"/>
    <w:rsid w:val="00513CD7"/>
    <w:rsid w:val="00514838"/>
    <w:rsid w:val="00520949"/>
    <w:rsid w:val="005261CD"/>
    <w:rsid w:val="00531DA5"/>
    <w:rsid w:val="00531E6E"/>
    <w:rsid w:val="00540C8B"/>
    <w:rsid w:val="00543482"/>
    <w:rsid w:val="005517A2"/>
    <w:rsid w:val="00565FA0"/>
    <w:rsid w:val="00567AEA"/>
    <w:rsid w:val="00583969"/>
    <w:rsid w:val="00594F0E"/>
    <w:rsid w:val="005A4676"/>
    <w:rsid w:val="005A5023"/>
    <w:rsid w:val="005A512F"/>
    <w:rsid w:val="005C1103"/>
    <w:rsid w:val="005C1D13"/>
    <w:rsid w:val="005E0B44"/>
    <w:rsid w:val="005E1055"/>
    <w:rsid w:val="005F05A3"/>
    <w:rsid w:val="005F22BC"/>
    <w:rsid w:val="005F2BD0"/>
    <w:rsid w:val="005F2E94"/>
    <w:rsid w:val="005F6E44"/>
    <w:rsid w:val="006025E8"/>
    <w:rsid w:val="00605C24"/>
    <w:rsid w:val="00606BEE"/>
    <w:rsid w:val="00612E01"/>
    <w:rsid w:val="00613A1E"/>
    <w:rsid w:val="006219CC"/>
    <w:rsid w:val="00621F16"/>
    <w:rsid w:val="006254F2"/>
    <w:rsid w:val="0063799D"/>
    <w:rsid w:val="00657865"/>
    <w:rsid w:val="00660EE0"/>
    <w:rsid w:val="00662280"/>
    <w:rsid w:val="0066401C"/>
    <w:rsid w:val="00666A36"/>
    <w:rsid w:val="00667461"/>
    <w:rsid w:val="00674C88"/>
    <w:rsid w:val="00680619"/>
    <w:rsid w:val="006A5D67"/>
    <w:rsid w:val="006C008C"/>
    <w:rsid w:val="006C71AD"/>
    <w:rsid w:val="006D1BCD"/>
    <w:rsid w:val="006E6B27"/>
    <w:rsid w:val="006F3A68"/>
    <w:rsid w:val="006F3A8E"/>
    <w:rsid w:val="006F75B3"/>
    <w:rsid w:val="00700EE8"/>
    <w:rsid w:val="00706DA6"/>
    <w:rsid w:val="00714288"/>
    <w:rsid w:val="0071662A"/>
    <w:rsid w:val="00717236"/>
    <w:rsid w:val="007226F0"/>
    <w:rsid w:val="007329AC"/>
    <w:rsid w:val="007342C9"/>
    <w:rsid w:val="00744FFE"/>
    <w:rsid w:val="00751B08"/>
    <w:rsid w:val="00752218"/>
    <w:rsid w:val="00754AB8"/>
    <w:rsid w:val="00773C1E"/>
    <w:rsid w:val="00776C5A"/>
    <w:rsid w:val="00781723"/>
    <w:rsid w:val="00786437"/>
    <w:rsid w:val="00797FB1"/>
    <w:rsid w:val="007A6EA0"/>
    <w:rsid w:val="007B249C"/>
    <w:rsid w:val="007C145D"/>
    <w:rsid w:val="007C47AD"/>
    <w:rsid w:val="007D06A8"/>
    <w:rsid w:val="007D68C3"/>
    <w:rsid w:val="007E4CF9"/>
    <w:rsid w:val="007F34CD"/>
    <w:rsid w:val="008039A1"/>
    <w:rsid w:val="00806CD1"/>
    <w:rsid w:val="00812A68"/>
    <w:rsid w:val="008137C1"/>
    <w:rsid w:val="0082603B"/>
    <w:rsid w:val="00831734"/>
    <w:rsid w:val="00832125"/>
    <w:rsid w:val="00833C28"/>
    <w:rsid w:val="00836EA2"/>
    <w:rsid w:val="008417D3"/>
    <w:rsid w:val="00841DC8"/>
    <w:rsid w:val="008432AB"/>
    <w:rsid w:val="00845E85"/>
    <w:rsid w:val="008476F0"/>
    <w:rsid w:val="00850B93"/>
    <w:rsid w:val="00852591"/>
    <w:rsid w:val="008700BC"/>
    <w:rsid w:val="008950AA"/>
    <w:rsid w:val="008956EA"/>
    <w:rsid w:val="008B474B"/>
    <w:rsid w:val="008B5CB8"/>
    <w:rsid w:val="008C4668"/>
    <w:rsid w:val="008C5433"/>
    <w:rsid w:val="008D20C5"/>
    <w:rsid w:val="008E11A9"/>
    <w:rsid w:val="008E7B1D"/>
    <w:rsid w:val="008F25A0"/>
    <w:rsid w:val="00903DFA"/>
    <w:rsid w:val="00910971"/>
    <w:rsid w:val="009143E1"/>
    <w:rsid w:val="009235DE"/>
    <w:rsid w:val="00930CDC"/>
    <w:rsid w:val="00931299"/>
    <w:rsid w:val="009564CD"/>
    <w:rsid w:val="00957C66"/>
    <w:rsid w:val="00961260"/>
    <w:rsid w:val="00962634"/>
    <w:rsid w:val="0096493D"/>
    <w:rsid w:val="00965800"/>
    <w:rsid w:val="00981876"/>
    <w:rsid w:val="00983F24"/>
    <w:rsid w:val="009923B6"/>
    <w:rsid w:val="009A1338"/>
    <w:rsid w:val="009A5893"/>
    <w:rsid w:val="009B34EE"/>
    <w:rsid w:val="009C310B"/>
    <w:rsid w:val="009D2CE2"/>
    <w:rsid w:val="009D4169"/>
    <w:rsid w:val="009E2CFF"/>
    <w:rsid w:val="009E6AFC"/>
    <w:rsid w:val="009F4A88"/>
    <w:rsid w:val="009F58D5"/>
    <w:rsid w:val="00A00209"/>
    <w:rsid w:val="00A065A0"/>
    <w:rsid w:val="00A068F7"/>
    <w:rsid w:val="00A12FE2"/>
    <w:rsid w:val="00A214C9"/>
    <w:rsid w:val="00A25460"/>
    <w:rsid w:val="00A2574C"/>
    <w:rsid w:val="00A51FB2"/>
    <w:rsid w:val="00A52540"/>
    <w:rsid w:val="00A572C2"/>
    <w:rsid w:val="00A671DA"/>
    <w:rsid w:val="00A737CD"/>
    <w:rsid w:val="00A7531D"/>
    <w:rsid w:val="00A7753F"/>
    <w:rsid w:val="00A8316B"/>
    <w:rsid w:val="00AA6D22"/>
    <w:rsid w:val="00AD2FD2"/>
    <w:rsid w:val="00AD69F5"/>
    <w:rsid w:val="00AE2F2E"/>
    <w:rsid w:val="00AE3CAA"/>
    <w:rsid w:val="00AE6495"/>
    <w:rsid w:val="00AE673D"/>
    <w:rsid w:val="00AF4A86"/>
    <w:rsid w:val="00B12DCD"/>
    <w:rsid w:val="00B16E4A"/>
    <w:rsid w:val="00B30294"/>
    <w:rsid w:val="00B6359E"/>
    <w:rsid w:val="00B64DA2"/>
    <w:rsid w:val="00B65437"/>
    <w:rsid w:val="00B72476"/>
    <w:rsid w:val="00B73ED4"/>
    <w:rsid w:val="00B743A6"/>
    <w:rsid w:val="00B7616D"/>
    <w:rsid w:val="00B81427"/>
    <w:rsid w:val="00B82E65"/>
    <w:rsid w:val="00B95272"/>
    <w:rsid w:val="00BA24BA"/>
    <w:rsid w:val="00BB2AEB"/>
    <w:rsid w:val="00BB347A"/>
    <w:rsid w:val="00BB5624"/>
    <w:rsid w:val="00BC7C8C"/>
    <w:rsid w:val="00BD5181"/>
    <w:rsid w:val="00BD537A"/>
    <w:rsid w:val="00BD539A"/>
    <w:rsid w:val="00BE5480"/>
    <w:rsid w:val="00C00C5A"/>
    <w:rsid w:val="00C059D6"/>
    <w:rsid w:val="00C06706"/>
    <w:rsid w:val="00C22D2F"/>
    <w:rsid w:val="00C2799A"/>
    <w:rsid w:val="00C376D2"/>
    <w:rsid w:val="00C4355E"/>
    <w:rsid w:val="00C518AA"/>
    <w:rsid w:val="00C57F50"/>
    <w:rsid w:val="00C76DFE"/>
    <w:rsid w:val="00C85063"/>
    <w:rsid w:val="00C92DA3"/>
    <w:rsid w:val="00C97331"/>
    <w:rsid w:val="00CA3680"/>
    <w:rsid w:val="00CB59F6"/>
    <w:rsid w:val="00CB7115"/>
    <w:rsid w:val="00CC186E"/>
    <w:rsid w:val="00CC3372"/>
    <w:rsid w:val="00CC66ED"/>
    <w:rsid w:val="00CD6805"/>
    <w:rsid w:val="00CE573E"/>
    <w:rsid w:val="00CF3456"/>
    <w:rsid w:val="00D02253"/>
    <w:rsid w:val="00D03365"/>
    <w:rsid w:val="00D043CE"/>
    <w:rsid w:val="00D113AC"/>
    <w:rsid w:val="00D15B35"/>
    <w:rsid w:val="00D16E00"/>
    <w:rsid w:val="00D20B00"/>
    <w:rsid w:val="00D20E33"/>
    <w:rsid w:val="00D25B5D"/>
    <w:rsid w:val="00D3537B"/>
    <w:rsid w:val="00D40AF2"/>
    <w:rsid w:val="00D50D7F"/>
    <w:rsid w:val="00D5151F"/>
    <w:rsid w:val="00D526F0"/>
    <w:rsid w:val="00D56048"/>
    <w:rsid w:val="00D568DC"/>
    <w:rsid w:val="00D57B29"/>
    <w:rsid w:val="00D73406"/>
    <w:rsid w:val="00D74529"/>
    <w:rsid w:val="00D74CF2"/>
    <w:rsid w:val="00D81439"/>
    <w:rsid w:val="00D82CBF"/>
    <w:rsid w:val="00D85368"/>
    <w:rsid w:val="00D92986"/>
    <w:rsid w:val="00D93186"/>
    <w:rsid w:val="00DA57EE"/>
    <w:rsid w:val="00DA5BA1"/>
    <w:rsid w:val="00DC1D0E"/>
    <w:rsid w:val="00DC7C9A"/>
    <w:rsid w:val="00DD1956"/>
    <w:rsid w:val="00DD1DCA"/>
    <w:rsid w:val="00DE057E"/>
    <w:rsid w:val="00DE4FEF"/>
    <w:rsid w:val="00DF0FFC"/>
    <w:rsid w:val="00DF5890"/>
    <w:rsid w:val="00DF6A79"/>
    <w:rsid w:val="00E26B26"/>
    <w:rsid w:val="00E30187"/>
    <w:rsid w:val="00E31CEF"/>
    <w:rsid w:val="00E32CF2"/>
    <w:rsid w:val="00E35B28"/>
    <w:rsid w:val="00E425AC"/>
    <w:rsid w:val="00E4367C"/>
    <w:rsid w:val="00E43CD7"/>
    <w:rsid w:val="00E43DBB"/>
    <w:rsid w:val="00E44180"/>
    <w:rsid w:val="00E44444"/>
    <w:rsid w:val="00E44F83"/>
    <w:rsid w:val="00E52BF6"/>
    <w:rsid w:val="00E61780"/>
    <w:rsid w:val="00E62C3E"/>
    <w:rsid w:val="00E72CA7"/>
    <w:rsid w:val="00E7422A"/>
    <w:rsid w:val="00E74E38"/>
    <w:rsid w:val="00E831D3"/>
    <w:rsid w:val="00E8453C"/>
    <w:rsid w:val="00E9061D"/>
    <w:rsid w:val="00E978E9"/>
    <w:rsid w:val="00EA2612"/>
    <w:rsid w:val="00EA3EC3"/>
    <w:rsid w:val="00EB2B9E"/>
    <w:rsid w:val="00EB4F02"/>
    <w:rsid w:val="00EB708B"/>
    <w:rsid w:val="00EC170C"/>
    <w:rsid w:val="00EC5C4F"/>
    <w:rsid w:val="00EC5F62"/>
    <w:rsid w:val="00EC6BB9"/>
    <w:rsid w:val="00EC7988"/>
    <w:rsid w:val="00ED1A87"/>
    <w:rsid w:val="00EE11D5"/>
    <w:rsid w:val="00EE15F5"/>
    <w:rsid w:val="00EE2CCB"/>
    <w:rsid w:val="00EE59BD"/>
    <w:rsid w:val="00F032B9"/>
    <w:rsid w:val="00F12B7B"/>
    <w:rsid w:val="00F14417"/>
    <w:rsid w:val="00F16665"/>
    <w:rsid w:val="00F24D72"/>
    <w:rsid w:val="00F344EB"/>
    <w:rsid w:val="00F3541C"/>
    <w:rsid w:val="00F47CDF"/>
    <w:rsid w:val="00F51E5B"/>
    <w:rsid w:val="00F55483"/>
    <w:rsid w:val="00F61CD4"/>
    <w:rsid w:val="00F839DA"/>
    <w:rsid w:val="00FA0BC4"/>
    <w:rsid w:val="00FA764C"/>
    <w:rsid w:val="00FB34B2"/>
    <w:rsid w:val="00FD09D0"/>
    <w:rsid w:val="00FE03F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fc0001,#28303d,#0003fe,#fc3"/>
    </o:shapedefaults>
    <o:shapelayout v:ext="edit">
      <o:idmap v:ext="edit" data="1"/>
    </o:shapelayout>
  </w:shapeDefaults>
  <w:decimalSymbol w:val="."/>
  <w:listSeparator w:val=","/>
  <w14:docId w14:val="678B23B4"/>
  <w15:docId w15:val="{4BAD2DEE-0E4D-44CE-83DB-FC1A6643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534E"/>
    <w:pPr>
      <w:spacing w:before="160" w:after="160" w:line="320" w:lineRule="atLeast"/>
    </w:pPr>
    <w:rPr>
      <w:rFonts w:ascii="Arial" w:hAnsi="Arial"/>
      <w:color w:val="000000"/>
      <w:sz w:val="22"/>
      <w:szCs w:val="24"/>
    </w:rPr>
  </w:style>
  <w:style w:type="paragraph" w:styleId="Heading1">
    <w:name w:val="heading 1"/>
    <w:basedOn w:val="Normal"/>
    <w:next w:val="BodyText"/>
    <w:qFormat/>
    <w:rsid w:val="0020534E"/>
    <w:pPr>
      <w:keepNext/>
      <w:numPr>
        <w:numId w:val="3"/>
      </w:numPr>
      <w:spacing w:before="240" w:after="60"/>
      <w:outlineLvl w:val="0"/>
    </w:pPr>
    <w:rPr>
      <w:b/>
      <w:bCs/>
    </w:rPr>
  </w:style>
  <w:style w:type="paragraph" w:styleId="Heading2">
    <w:name w:val="heading 2"/>
    <w:basedOn w:val="Normal"/>
    <w:next w:val="BodyText"/>
    <w:qFormat/>
    <w:rsid w:val="0020534E"/>
    <w:pPr>
      <w:keepNext/>
      <w:numPr>
        <w:ilvl w:val="1"/>
        <w:numId w:val="3"/>
      </w:numPr>
      <w:tabs>
        <w:tab w:val="clear" w:pos="1134"/>
        <w:tab w:val="num" w:pos="720"/>
      </w:tabs>
      <w:spacing w:before="240" w:after="60"/>
      <w:ind w:left="1440"/>
      <w:outlineLvl w:val="1"/>
    </w:pPr>
    <w:rPr>
      <w:rFonts w:cs="Arial"/>
      <w:b/>
      <w:i/>
      <w:iCs/>
      <w:szCs w:val="28"/>
    </w:rPr>
  </w:style>
  <w:style w:type="paragraph" w:styleId="Heading3">
    <w:name w:val="heading 3"/>
    <w:basedOn w:val="Normal"/>
    <w:next w:val="BodyText"/>
    <w:qFormat/>
    <w:rsid w:val="0020534E"/>
    <w:pPr>
      <w:keepNext/>
      <w:numPr>
        <w:ilvl w:val="2"/>
        <w:numId w:val="3"/>
      </w:numPr>
      <w:spacing w:before="240" w:after="60"/>
      <w:outlineLvl w:val="2"/>
    </w:pPr>
    <w:rPr>
      <w:rFonts w:cs="Arial"/>
      <w:i/>
      <w:iCs/>
      <w:szCs w:val="26"/>
    </w:rPr>
  </w:style>
  <w:style w:type="paragraph" w:styleId="Heading4">
    <w:name w:val="heading 4"/>
    <w:basedOn w:val="Normal"/>
    <w:next w:val="Normal"/>
    <w:link w:val="Heading4Char"/>
    <w:unhideWhenUsed/>
    <w:qFormat/>
    <w:rsid w:val="00DA57EE"/>
    <w:pPr>
      <w:keepNext/>
      <w:numPr>
        <w:ilvl w:val="3"/>
        <w:numId w:val="3"/>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nhideWhenUsed/>
    <w:qFormat/>
    <w:rsid w:val="00DA57EE"/>
    <w:pPr>
      <w:numPr>
        <w:ilvl w:val="4"/>
        <w:numId w:val="3"/>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rsid w:val="00DA57EE"/>
    <w:pPr>
      <w:numPr>
        <w:ilvl w:val="5"/>
        <w:numId w:val="3"/>
      </w:numPr>
      <w:spacing w:before="240" w:after="60"/>
      <w:outlineLvl w:val="5"/>
    </w:pPr>
    <w:rPr>
      <w:rFonts w:asciiTheme="minorHAnsi" w:eastAsiaTheme="minorEastAsia" w:hAnsiTheme="minorHAnsi" w:cstheme="minorBidi"/>
      <w:b/>
      <w:bCs/>
      <w:szCs w:val="22"/>
    </w:rPr>
  </w:style>
  <w:style w:type="paragraph" w:styleId="Heading7">
    <w:name w:val="heading 7"/>
    <w:basedOn w:val="Normal"/>
    <w:next w:val="Normal"/>
    <w:link w:val="Heading7Char"/>
    <w:semiHidden/>
    <w:unhideWhenUsed/>
    <w:qFormat/>
    <w:rsid w:val="00DA57EE"/>
    <w:pPr>
      <w:numPr>
        <w:ilvl w:val="6"/>
        <w:numId w:val="3"/>
      </w:numPr>
      <w:spacing w:before="240" w:after="60"/>
      <w:outlineLvl w:val="6"/>
    </w:pPr>
    <w:rPr>
      <w:rFonts w:asciiTheme="minorHAnsi" w:eastAsiaTheme="minorEastAsia" w:hAnsiTheme="minorHAnsi" w:cstheme="minorBidi"/>
      <w:sz w:val="24"/>
    </w:rPr>
  </w:style>
  <w:style w:type="paragraph" w:styleId="Heading8">
    <w:name w:val="heading 8"/>
    <w:basedOn w:val="Normal"/>
    <w:next w:val="Normal"/>
    <w:link w:val="Heading8Char"/>
    <w:semiHidden/>
    <w:unhideWhenUsed/>
    <w:qFormat/>
    <w:rsid w:val="00DA57EE"/>
    <w:pPr>
      <w:numPr>
        <w:ilvl w:val="7"/>
        <w:numId w:val="3"/>
      </w:numPr>
      <w:spacing w:before="240" w:after="60"/>
      <w:outlineLvl w:val="7"/>
    </w:pPr>
    <w:rPr>
      <w:rFonts w:asciiTheme="minorHAnsi" w:eastAsiaTheme="minorEastAsia" w:hAnsiTheme="minorHAnsi" w:cstheme="minorBidi"/>
      <w:i/>
      <w:iCs/>
      <w:sz w:val="24"/>
    </w:rPr>
  </w:style>
  <w:style w:type="paragraph" w:styleId="Heading9">
    <w:name w:val="heading 9"/>
    <w:basedOn w:val="Normal"/>
    <w:next w:val="Normal"/>
    <w:link w:val="Heading9Char"/>
    <w:semiHidden/>
    <w:unhideWhenUsed/>
    <w:qFormat/>
    <w:rsid w:val="00DA57EE"/>
    <w:pPr>
      <w:numPr>
        <w:ilvl w:val="8"/>
        <w:numId w:val="3"/>
      </w:num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0534E"/>
    <w:rPr>
      <w:color w:val="0000FF"/>
      <w:u w:val="single"/>
    </w:rPr>
  </w:style>
  <w:style w:type="paragraph" w:customStyle="1" w:styleId="Details">
    <w:name w:val="Details"/>
    <w:basedOn w:val="Normal"/>
    <w:rsid w:val="0020534E"/>
    <w:pPr>
      <w:spacing w:before="0" w:after="0" w:line="240" w:lineRule="auto"/>
    </w:pPr>
    <w:rPr>
      <w:color w:val="660066"/>
      <w:sz w:val="14"/>
    </w:rPr>
  </w:style>
  <w:style w:type="paragraph" w:customStyle="1" w:styleId="Bullet">
    <w:name w:val="Bullet"/>
    <w:basedOn w:val="BodyText"/>
    <w:rsid w:val="0020534E"/>
    <w:pPr>
      <w:numPr>
        <w:numId w:val="1"/>
      </w:numPr>
      <w:tabs>
        <w:tab w:val="clear" w:pos="720"/>
        <w:tab w:val="num" w:pos="360"/>
      </w:tabs>
      <w:spacing w:before="80" w:after="80" w:line="240" w:lineRule="atLeast"/>
      <w:ind w:left="360"/>
    </w:pPr>
  </w:style>
  <w:style w:type="paragraph" w:styleId="Header">
    <w:name w:val="header"/>
    <w:basedOn w:val="Normal"/>
    <w:rsid w:val="0020534E"/>
    <w:pPr>
      <w:tabs>
        <w:tab w:val="center" w:pos="4320"/>
        <w:tab w:val="right" w:pos="8640"/>
      </w:tabs>
    </w:pPr>
  </w:style>
  <w:style w:type="paragraph" w:styleId="Footer">
    <w:name w:val="footer"/>
    <w:basedOn w:val="Normal"/>
    <w:rsid w:val="0020534E"/>
    <w:pPr>
      <w:tabs>
        <w:tab w:val="center" w:pos="4320"/>
        <w:tab w:val="right" w:pos="8640"/>
      </w:tabs>
    </w:pPr>
  </w:style>
  <w:style w:type="paragraph" w:styleId="Date">
    <w:name w:val="Date"/>
    <w:basedOn w:val="Normal"/>
    <w:next w:val="Normal"/>
    <w:rsid w:val="0020534E"/>
    <w:pPr>
      <w:spacing w:after="520"/>
    </w:pPr>
  </w:style>
  <w:style w:type="character" w:styleId="FollowedHyperlink">
    <w:name w:val="FollowedHyperlink"/>
    <w:basedOn w:val="DefaultParagraphFont"/>
    <w:rsid w:val="0020534E"/>
    <w:rPr>
      <w:color w:val="800080"/>
      <w:u w:val="single"/>
    </w:rPr>
  </w:style>
  <w:style w:type="paragraph" w:customStyle="1" w:styleId="Dash">
    <w:name w:val="Dash"/>
    <w:basedOn w:val="Bullet"/>
    <w:rsid w:val="0020534E"/>
    <w:pPr>
      <w:numPr>
        <w:numId w:val="2"/>
      </w:numPr>
      <w:spacing w:before="120"/>
    </w:pPr>
  </w:style>
  <w:style w:type="paragraph" w:styleId="BodyText">
    <w:name w:val="Body Text"/>
    <w:basedOn w:val="Normal"/>
    <w:link w:val="BodyTextChar"/>
    <w:rsid w:val="0020534E"/>
    <w:pPr>
      <w:spacing w:before="120"/>
    </w:pPr>
  </w:style>
  <w:style w:type="paragraph" w:customStyle="1" w:styleId="cc">
    <w:name w:val="cc."/>
    <w:basedOn w:val="BodyText"/>
    <w:rsid w:val="0020534E"/>
    <w:rPr>
      <w:i/>
      <w:sz w:val="16"/>
    </w:rPr>
  </w:style>
  <w:style w:type="character" w:styleId="PageNumber">
    <w:name w:val="page number"/>
    <w:basedOn w:val="DefaultParagraphFont"/>
    <w:rsid w:val="00010745"/>
  </w:style>
  <w:style w:type="paragraph" w:styleId="ListParagraph">
    <w:name w:val="List Paragraph"/>
    <w:basedOn w:val="Normal"/>
    <w:uiPriority w:val="34"/>
    <w:qFormat/>
    <w:rsid w:val="00DA57EE"/>
    <w:pPr>
      <w:spacing w:before="0" w:after="0" w:line="240" w:lineRule="auto"/>
      <w:ind w:left="720"/>
    </w:pPr>
    <w:rPr>
      <w:rFonts w:ascii="Times New Roman" w:eastAsia="Calibri" w:hAnsi="Times New Roman"/>
      <w:color w:val="auto"/>
      <w:sz w:val="20"/>
      <w:szCs w:val="20"/>
    </w:rPr>
  </w:style>
  <w:style w:type="character" w:customStyle="1" w:styleId="BodyTextChar">
    <w:name w:val="Body Text Char"/>
    <w:basedOn w:val="DefaultParagraphFont"/>
    <w:link w:val="BodyText"/>
    <w:rsid w:val="00606691"/>
    <w:rPr>
      <w:rFonts w:ascii="Arial" w:hAnsi="Arial"/>
      <w:color w:val="000000"/>
      <w:sz w:val="22"/>
      <w:szCs w:val="24"/>
      <w:lang w:eastAsia="en-GB"/>
    </w:rPr>
  </w:style>
  <w:style w:type="character" w:styleId="CommentReference">
    <w:name w:val="annotation reference"/>
    <w:basedOn w:val="DefaultParagraphFont"/>
    <w:rsid w:val="00DA57EE"/>
    <w:rPr>
      <w:sz w:val="16"/>
      <w:szCs w:val="16"/>
    </w:rPr>
  </w:style>
  <w:style w:type="paragraph" w:styleId="CommentText">
    <w:name w:val="annotation text"/>
    <w:basedOn w:val="Normal"/>
    <w:link w:val="CommentTextChar"/>
    <w:rsid w:val="00DA57EE"/>
    <w:pPr>
      <w:spacing w:before="0" w:after="0" w:line="240" w:lineRule="auto"/>
    </w:pPr>
    <w:rPr>
      <w:color w:val="auto"/>
      <w:sz w:val="20"/>
      <w:szCs w:val="20"/>
      <w:lang w:eastAsia="en-US"/>
    </w:rPr>
  </w:style>
  <w:style w:type="character" w:customStyle="1" w:styleId="CommentTextChar">
    <w:name w:val="Comment Text Char"/>
    <w:basedOn w:val="DefaultParagraphFont"/>
    <w:link w:val="CommentText"/>
    <w:rsid w:val="00DA57EE"/>
    <w:rPr>
      <w:rFonts w:ascii="Arial" w:hAnsi="Arial"/>
      <w:lang w:eastAsia="en-US"/>
    </w:rPr>
  </w:style>
  <w:style w:type="paragraph" w:styleId="BalloonText">
    <w:name w:val="Balloon Text"/>
    <w:basedOn w:val="Normal"/>
    <w:link w:val="BalloonTextChar"/>
    <w:rsid w:val="00DA57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DA57EE"/>
    <w:rPr>
      <w:rFonts w:ascii="Tahoma" w:hAnsi="Tahoma" w:cs="Tahoma"/>
      <w:color w:val="000000"/>
      <w:sz w:val="16"/>
      <w:szCs w:val="16"/>
    </w:rPr>
  </w:style>
  <w:style w:type="character" w:customStyle="1" w:styleId="Heading4Char">
    <w:name w:val="Heading 4 Char"/>
    <w:basedOn w:val="DefaultParagraphFont"/>
    <w:link w:val="Heading4"/>
    <w:rsid w:val="00DA57EE"/>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rsid w:val="00DA57EE"/>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rsid w:val="00DA57EE"/>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DA57EE"/>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DA57EE"/>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DA57EE"/>
    <w:rPr>
      <w:rFonts w:asciiTheme="majorHAnsi" w:eastAsiaTheme="majorEastAsia" w:hAnsiTheme="majorHAnsi" w:cstheme="majorBidi"/>
      <w:color w:val="000000"/>
      <w:sz w:val="22"/>
      <w:szCs w:val="22"/>
    </w:rPr>
  </w:style>
  <w:style w:type="paragraph" w:styleId="TOC1">
    <w:name w:val="toc 1"/>
    <w:basedOn w:val="Normal"/>
    <w:next w:val="Normal"/>
    <w:autoRedefine/>
    <w:uiPriority w:val="39"/>
    <w:rsid w:val="00DA57EE"/>
    <w:pPr>
      <w:tabs>
        <w:tab w:val="left" w:pos="720"/>
        <w:tab w:val="right" w:leader="dot" w:pos="9628"/>
      </w:tabs>
      <w:spacing w:after="100"/>
    </w:pPr>
  </w:style>
  <w:style w:type="paragraph" w:styleId="TOC2">
    <w:name w:val="toc 2"/>
    <w:basedOn w:val="Normal"/>
    <w:next w:val="Normal"/>
    <w:autoRedefine/>
    <w:uiPriority w:val="39"/>
    <w:rsid w:val="00E26B26"/>
    <w:pPr>
      <w:tabs>
        <w:tab w:val="left" w:pos="1440"/>
        <w:tab w:val="right" w:leader="dot" w:pos="9628"/>
      </w:tabs>
      <w:spacing w:after="0" w:line="240" w:lineRule="auto"/>
      <w:ind w:left="720"/>
    </w:pPr>
  </w:style>
  <w:style w:type="paragraph" w:styleId="CommentSubject">
    <w:name w:val="annotation subject"/>
    <w:basedOn w:val="CommentText"/>
    <w:next w:val="CommentText"/>
    <w:link w:val="CommentSubjectChar"/>
    <w:rsid w:val="00EE15F5"/>
    <w:pPr>
      <w:spacing w:before="160" w:after="160"/>
    </w:pPr>
    <w:rPr>
      <w:b/>
      <w:bCs/>
      <w:color w:val="000000"/>
      <w:lang w:eastAsia="en-GB"/>
    </w:rPr>
  </w:style>
  <w:style w:type="character" w:customStyle="1" w:styleId="CommentSubjectChar">
    <w:name w:val="Comment Subject Char"/>
    <w:basedOn w:val="CommentTextChar"/>
    <w:link w:val="CommentSubject"/>
    <w:rsid w:val="00EE15F5"/>
    <w:rPr>
      <w:rFonts w:ascii="Arial" w:hAnsi="Arial"/>
      <w:b/>
      <w:bCs/>
      <w:color w:val="000000"/>
      <w:lang w:eastAsia="en-US"/>
    </w:rPr>
  </w:style>
  <w:style w:type="paragraph" w:styleId="TOCHeading">
    <w:name w:val="TOC Heading"/>
    <w:basedOn w:val="Heading1"/>
    <w:next w:val="Normal"/>
    <w:uiPriority w:val="39"/>
    <w:semiHidden/>
    <w:unhideWhenUsed/>
    <w:qFormat/>
    <w:rsid w:val="00F344EB"/>
    <w:pPr>
      <w:keepLines/>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lang w:val="en-US" w:eastAsia="en-US"/>
    </w:rPr>
  </w:style>
  <w:style w:type="paragraph" w:styleId="TOC3">
    <w:name w:val="toc 3"/>
    <w:basedOn w:val="Normal"/>
    <w:next w:val="Normal"/>
    <w:autoRedefine/>
    <w:uiPriority w:val="39"/>
    <w:rsid w:val="00F344EB"/>
    <w:pPr>
      <w:spacing w:after="100"/>
      <w:ind w:left="440"/>
    </w:pPr>
  </w:style>
  <w:style w:type="paragraph" w:customStyle="1" w:styleId="Default">
    <w:name w:val="Default"/>
    <w:rsid w:val="004D30F2"/>
    <w:pPr>
      <w:autoSpaceDE w:val="0"/>
      <w:autoSpaceDN w:val="0"/>
      <w:adjustRightInd w:val="0"/>
    </w:pPr>
    <w:rPr>
      <w:rFonts w:ascii="Calibri" w:hAnsi="Calibri" w:cs="Calibri"/>
      <w:color w:val="000000"/>
      <w:sz w:val="24"/>
      <w:szCs w:val="24"/>
    </w:rPr>
  </w:style>
  <w:style w:type="table" w:styleId="TableGrid">
    <w:name w:val="Table Grid"/>
    <w:basedOn w:val="TableNormal"/>
    <w:rsid w:val="00D52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82727">
      <w:bodyDiv w:val="1"/>
      <w:marLeft w:val="0"/>
      <w:marRight w:val="0"/>
      <w:marTop w:val="0"/>
      <w:marBottom w:val="0"/>
      <w:divBdr>
        <w:top w:val="none" w:sz="0" w:space="0" w:color="auto"/>
        <w:left w:val="none" w:sz="0" w:space="0" w:color="auto"/>
        <w:bottom w:val="none" w:sz="0" w:space="0" w:color="auto"/>
        <w:right w:val="none" w:sz="0" w:space="0" w:color="auto"/>
      </w:divBdr>
    </w:div>
    <w:div w:id="954604744">
      <w:bodyDiv w:val="1"/>
      <w:marLeft w:val="0"/>
      <w:marRight w:val="0"/>
      <w:marTop w:val="0"/>
      <w:marBottom w:val="0"/>
      <w:divBdr>
        <w:top w:val="none" w:sz="0" w:space="0" w:color="auto"/>
        <w:left w:val="none" w:sz="0" w:space="0" w:color="auto"/>
        <w:bottom w:val="none" w:sz="0" w:space="0" w:color="auto"/>
        <w:right w:val="none" w:sz="0" w:space="0" w:color="auto"/>
      </w:divBdr>
      <w:divsChild>
        <w:div w:id="1845583800">
          <w:marLeft w:val="446"/>
          <w:marRight w:val="0"/>
          <w:marTop w:val="0"/>
          <w:marBottom w:val="0"/>
          <w:divBdr>
            <w:top w:val="none" w:sz="0" w:space="0" w:color="auto"/>
            <w:left w:val="none" w:sz="0" w:space="0" w:color="auto"/>
            <w:bottom w:val="none" w:sz="0" w:space="0" w:color="auto"/>
            <w:right w:val="none" w:sz="0" w:space="0" w:color="auto"/>
          </w:divBdr>
        </w:div>
      </w:divsChild>
    </w:div>
    <w:div w:id="1234967126">
      <w:bodyDiv w:val="1"/>
      <w:marLeft w:val="0"/>
      <w:marRight w:val="0"/>
      <w:marTop w:val="0"/>
      <w:marBottom w:val="0"/>
      <w:divBdr>
        <w:top w:val="none" w:sz="0" w:space="0" w:color="auto"/>
        <w:left w:val="none" w:sz="0" w:space="0" w:color="auto"/>
        <w:bottom w:val="none" w:sz="0" w:space="0" w:color="auto"/>
        <w:right w:val="none" w:sz="0" w:space="0" w:color="auto"/>
      </w:divBdr>
    </w:div>
    <w:div w:id="213706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ofcomforms.secure.force.com/formentry/SitesFormCCTMonitor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DB6131C5D0CE8499B31711CFC6293D3" ma:contentTypeVersion="0" ma:contentTypeDescription="Create a new document." ma:contentTypeScope="" ma:versionID="ff3807920f81738c3ba45f9972f2b412">
  <xsd:schema xmlns:xsd="http://www.w3.org/2001/XMLSchema" xmlns:xs="http://www.w3.org/2001/XMLSchema" xmlns:p="http://schemas.microsoft.com/office/2006/metadata/properties" xmlns:ns2="69db571d-6447-48a6-bab4-2f0f5b0eaed1" targetNamespace="http://schemas.microsoft.com/office/2006/metadata/properties" ma:root="true" ma:fieldsID="cf4a009dba2fe9cab039fea265a62a4b" ns2:_="">
    <xsd:import namespace="69db571d-6447-48a6-bab4-2f0f5b0eaed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b571d-6447-48a6-bab4-2f0f5b0eae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9db571d-6447-48a6-bab4-2f0f5b0eaed1">UXZTCVTZU2U2-453-16389</_dlc_DocId>
    <_dlc_DocIdUrl xmlns="69db571d-6447-48a6-bab4-2f0f5b0eaed1">
      <Url>http://connect-sp.gammatelecom.com/reg_affairs/_layouts/15/DocIdRedir.aspx?ID=UXZTCVTZU2U2-453-16389</Url>
      <Description>UXZTCVTZU2U2-453-16389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C1CD2-76BC-466C-AC35-76222E77E64D}">
  <ds:schemaRefs>
    <ds:schemaRef ds:uri="http://schemas.microsoft.com/sharepoint/v3/contenttype/forms"/>
  </ds:schemaRefs>
</ds:datastoreItem>
</file>

<file path=customXml/itemProps2.xml><?xml version="1.0" encoding="utf-8"?>
<ds:datastoreItem xmlns:ds="http://schemas.openxmlformats.org/officeDocument/2006/customXml" ds:itemID="{61962719-F1D9-4DD0-9AE4-39BE791B5DB7}">
  <ds:schemaRefs>
    <ds:schemaRef ds:uri="http://schemas.microsoft.com/sharepoint/events"/>
  </ds:schemaRefs>
</ds:datastoreItem>
</file>

<file path=customXml/itemProps3.xml><?xml version="1.0" encoding="utf-8"?>
<ds:datastoreItem xmlns:ds="http://schemas.openxmlformats.org/officeDocument/2006/customXml" ds:itemID="{1B779FAA-0F61-412A-A23A-FD35E61133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b571d-6447-48a6-bab4-2f0f5b0ea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CCD394-F0C3-43D3-92ED-39CB8695DCCF}">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69db571d-6447-48a6-bab4-2f0f5b0eaed1"/>
    <ds:schemaRef ds:uri="http://purl.org/dc/dcmitype/"/>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4C4567CF-2E1E-4CE5-8A57-8A8EFFAF7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2447</Words>
  <Characters>13953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24th November 2003</vt:lpstr>
    </vt:vector>
  </TitlesOfParts>
  <Company>Ofcom</Company>
  <LinksUpToDate>false</LinksUpToDate>
  <CharactersWithSpaces>16368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24th November 2003</dc:title>
  <dc:creator>megan.swalwell</dc:creator>
  <cp:lastModifiedBy>Jim Reilly</cp:lastModifiedBy>
  <cp:revision>2</cp:revision>
  <cp:lastPrinted>2019-03-20T17:09:00Z</cp:lastPrinted>
  <dcterms:created xsi:type="dcterms:W3CDTF">2019-06-28T13:00:00Z</dcterms:created>
  <dcterms:modified xsi:type="dcterms:W3CDTF">2019-06-28T13:00:00Z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0x010100FDB6131C5D0CE8499B31711CFC6293D3</vt:lpwstr>
  </property>
  <property fmtid="{D5CDD505-2E9C-101B-9397-08002B2CF9AE}" pid="3" name="_dlc_DocIdItemGuid">
    <vt:lpwstr>76dd00c2-2317-4b74-b597-1db959e0091b</vt:lpwstr>
  </property>
</Properties>
</file>